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PZ notes, November 12, 2-15 webinar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 copy of the webinar, including all our slides and the recorded audio, will be posted soon on our website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rldefense.proofpoint.com/v2/url?u=http-3A__www.nationalacademies.org_peer&amp;d=CwMGaQ&amp;c=y2w-uYmhgFWijp_IQN0DhA&amp;r=IL9pwgrUzZgXnjpYpeEyY_uN_e8lywf4QUVHwEqOmZw&amp;m=zvuLf_2y51uPrBxXF3g7lP_wKxDpdTHUi4mGcQZL9B0&amp;s=DaKHgvCHqZ3R-tl_M1Bdik1buQzTQiqYKbK7_ri62no&amp;e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www.nationalacademies.org/peer</w:t>
      </w:r>
      <w:r>
        <w:rPr/>
        <w:fldChar w:fldCharType="end" w:fldLock="0"/>
      </w:r>
      <w:r>
        <w:rPr>
          <w:rtl w:val="0"/>
        </w:rPr>
        <w:t xml:space="preserve">. In the meantime, you may find all eligibility guidelines, application instructions, and a link to our application platform on our website. You are also welcome to contact program staff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"mailto:peer@nas.edu"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peer@nas.edu</w:t>
      </w:r>
      <w:r>
        <w:rPr/>
        <w:fldChar w:fldCharType="end" w:fldLock="0"/>
      </w:r>
      <w:r>
        <w:rPr>
          <w:rtl w:val="0"/>
        </w:rPr>
        <w:t xml:space="preserve"> with any questions.</w:t>
      </w:r>
      <w:r>
        <w:rPr>
          <w:rtl w:val="0"/>
        </w:rPr>
        <w:t xml:space="preserve"> </w:t>
      </w:r>
      <w:r>
        <w:rPr>
          <w:rtl w:val="0"/>
        </w:rPr>
        <w:t>PEER</w:t>
      </w:r>
      <w:r>
        <w:rPr>
          <w:rtl w:val="0"/>
          <w:lang w:val="fr-FR"/>
        </w:rPr>
        <w:t>’</w:t>
      </w:r>
      <w:r>
        <w:rPr>
          <w:rtl w:val="0"/>
        </w:rPr>
        <w:t>s current call for pre-proposals</w:t>
      </w:r>
      <w:r>
        <w:rPr>
          <w:rtl w:val="0"/>
        </w:rPr>
        <w:t xml:space="preserve"> has </w:t>
      </w:r>
      <w:r>
        <w:rPr>
          <w:rtl w:val="0"/>
        </w:rPr>
        <w:t>a deadline of January 15, 2016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2-page pre-proposal due January x 2016 through application website</w:t>
      </w:r>
    </w:p>
    <w:p>
      <w:pPr>
        <w:pStyle w:val="Body"/>
        <w:bidi w:val="0"/>
      </w:pPr>
      <w:r>
        <w:rPr>
          <w:rtl w:val="0"/>
        </w:rPr>
        <w:t xml:space="preserve">requires partner information; budget; expertise of USG-supported partner; other partners;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open to NSF, NOAA, NASA grant I</w:t>
      </w:r>
      <w:r>
        <w:rPr>
          <w:rtl w:val="0"/>
        </w:rPr>
        <w:t>’</w:t>
      </w:r>
      <w:r>
        <w:rPr>
          <w:rtl w:val="0"/>
        </w:rPr>
        <w:t>s; restricted support for govt employees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 applicable focus areas: </w:t>
      </w:r>
    </w:p>
    <w:p>
      <w:pPr>
        <w:pStyle w:val="Body"/>
        <w:bidi w:val="0"/>
      </w:pPr>
      <w:r>
        <w:rPr>
          <w:rtl w:val="0"/>
        </w:rPr>
        <w:t>1)</w:t>
      </w:r>
      <w:r>
        <w:rPr>
          <w:rtl w:val="0"/>
        </w:rPr>
        <w:t>SERVIR-related research (environmental management and climate change resilience)</w:t>
      </w:r>
    </w:p>
    <w:p>
      <w:pPr>
        <w:pStyle w:val="Body"/>
        <w:bidi w:val="0"/>
      </w:pPr>
      <w:r>
        <w:rPr>
          <w:rtl w:val="0"/>
        </w:rPr>
        <w:t>2) S. Africa/multiple research fields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nasa applications: earth obs for research in water resources, air quality, land use/cover change, </w:t>
      </w:r>
      <w:r>
        <w:rPr>
          <w:rtl w:val="0"/>
        </w:rPr>
        <w:t>SERVIR-related research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African connection should be to underrepresented individuals, i.e., a white well-educated middle-class South African won</w:t>
      </w:r>
      <w:r>
        <w:rPr>
          <w:rtl w:val="0"/>
        </w:rPr>
        <w:t>’</w:t>
      </w:r>
      <w:r>
        <w:rPr>
          <w:rtl w:val="0"/>
        </w:rPr>
        <w:t>t cut it.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reviewed by USAID missions and operatuing units to assess relevance and desirability. full proposal reviewed by experts with development experience.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capacity building needs to be well-justified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many webinar  attendees indicated multiple previous PEER awards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35-45/year awards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********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brainstorming: regional applications/downscaling of climate information, e.g., Englestaeter (sp?) work. oracles activities are during dry season. does a better representation of low clouds improve  predictions of dry season duration, extreme heat, beginning and end? hard to see the immediate societal impact.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can we improve access to weather and climate information inside Namibia, and is there a desire for that?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provide opportunities for university education in the US, in, e.g., seasonal prediction.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oracles capacity building white paper.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4687ff"/>
      <w:u w:val="single" w:color="4687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