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1330" w14:textId="3807A7AE" w:rsidR="009F79A9" w:rsidRPr="00ED3EF6" w:rsidRDefault="009F79A9" w:rsidP="009F79A9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ESPO Team Tag Up </w:t>
      </w:r>
      <w:r w:rsidR="003429E4" w:rsidRPr="00ED3EF6">
        <w:rPr>
          <w:rFonts w:ascii="Calibri" w:hAnsi="Calibri" w:cs="Calibri"/>
          <w:sz w:val="22"/>
          <w:szCs w:val="22"/>
        </w:rPr>
        <w:t>Notes</w:t>
      </w:r>
      <w:r w:rsidRPr="00ED3EF6">
        <w:rPr>
          <w:rFonts w:ascii="Calibri" w:hAnsi="Calibri" w:cs="Calibri"/>
          <w:sz w:val="22"/>
          <w:szCs w:val="22"/>
        </w:rPr>
        <w:t xml:space="preserve"> – </w:t>
      </w:r>
      <w:r w:rsidR="00F40534" w:rsidRPr="00ED3EF6">
        <w:rPr>
          <w:rFonts w:ascii="Calibri" w:hAnsi="Calibri" w:cs="Calibri"/>
          <w:sz w:val="22"/>
          <w:szCs w:val="22"/>
        </w:rPr>
        <w:t>1</w:t>
      </w:r>
      <w:r w:rsidR="00B531F4" w:rsidRPr="00ED3EF6">
        <w:rPr>
          <w:rFonts w:ascii="Calibri" w:hAnsi="Calibri" w:cs="Calibri"/>
          <w:sz w:val="22"/>
          <w:szCs w:val="22"/>
        </w:rPr>
        <w:t>1</w:t>
      </w:r>
      <w:r w:rsidR="00205557" w:rsidRPr="00ED3EF6">
        <w:rPr>
          <w:rFonts w:ascii="Calibri" w:hAnsi="Calibri" w:cs="Calibri"/>
          <w:sz w:val="22"/>
          <w:szCs w:val="22"/>
        </w:rPr>
        <w:t>/</w:t>
      </w:r>
      <w:r w:rsidR="00B531F4" w:rsidRPr="00ED3EF6">
        <w:rPr>
          <w:rFonts w:ascii="Calibri" w:hAnsi="Calibri" w:cs="Calibri"/>
          <w:sz w:val="22"/>
          <w:szCs w:val="22"/>
        </w:rPr>
        <w:t>05</w:t>
      </w:r>
      <w:r w:rsidRPr="00ED3EF6">
        <w:rPr>
          <w:rFonts w:ascii="Calibri" w:hAnsi="Calibri" w:cs="Calibri"/>
          <w:sz w:val="22"/>
          <w:szCs w:val="22"/>
        </w:rPr>
        <w:t>/19</w:t>
      </w:r>
    </w:p>
    <w:p w14:paraId="6597FAF7" w14:textId="77777777" w:rsidR="009F79A9" w:rsidRPr="00ED3EF6" w:rsidRDefault="009F79A9" w:rsidP="009F79A9">
      <w:pPr>
        <w:jc w:val="center"/>
        <w:rPr>
          <w:rFonts w:ascii="Calibri" w:hAnsi="Calibri" w:cs="Calibri"/>
          <w:sz w:val="22"/>
          <w:szCs w:val="22"/>
        </w:rPr>
      </w:pPr>
    </w:p>
    <w:p w14:paraId="1283D077" w14:textId="77777777" w:rsidR="009F79A9" w:rsidRPr="00ED3EF6" w:rsidRDefault="009F79A9" w:rsidP="009F79A9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ED3EF6">
        <w:rPr>
          <w:rFonts w:ascii="Calibri" w:hAnsi="Calibri" w:cs="Calibri"/>
          <w:sz w:val="22"/>
          <w:szCs w:val="22"/>
          <w:u w:val="single"/>
        </w:rPr>
        <w:t xml:space="preserve">Attendees: </w:t>
      </w:r>
    </w:p>
    <w:p w14:paraId="65E12CEF" w14:textId="25F327BB" w:rsidR="009F79A9" w:rsidRPr="00ED3EF6" w:rsidRDefault="009F79A9" w:rsidP="009F79A9">
      <w:pPr>
        <w:outlineLvl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ARC</w:t>
      </w:r>
      <w:r w:rsidRPr="00ED3EF6">
        <w:rPr>
          <w:rFonts w:ascii="Calibri" w:hAnsi="Calibri" w:cs="Calibri"/>
          <w:b/>
          <w:sz w:val="22"/>
          <w:szCs w:val="22"/>
        </w:rPr>
        <w:t xml:space="preserve">: 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QA,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BB, DC, EC, (KD), DJ,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(EJ),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BL,</w:t>
      </w:r>
      <w:r w:rsidR="001E18F1"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C5497" w:rsidRPr="00ED3EF6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SM</w:t>
      </w:r>
      <w:r w:rsidR="00FC5497" w:rsidRPr="00ED3EF6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SN, </w:t>
      </w:r>
      <w:r w:rsidR="004B7AFC"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CM, 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AP, VS,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AS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KS, </w:t>
      </w:r>
      <w:r w:rsidR="00E603B4"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T, </w:t>
      </w:r>
      <w:r w:rsidR="00783D75"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>(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>MV</w:t>
      </w:r>
      <w:r w:rsidR="00783D75"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BW</w:t>
      </w:r>
      <w:r w:rsidRPr="00ED3EF6">
        <w:rPr>
          <w:rFonts w:ascii="Calibri" w:hAnsi="Calibri" w:cs="Calibri"/>
          <w:b/>
          <w:bCs/>
          <w:color w:val="000000" w:themeColor="text1"/>
          <w:sz w:val="22"/>
          <w:szCs w:val="22"/>
        </w:rPr>
        <w:t>, JZ</w:t>
      </w:r>
    </w:p>
    <w:p w14:paraId="0CB769F6" w14:textId="674CA3DF" w:rsidR="00477B6F" w:rsidRPr="00ED3EF6" w:rsidRDefault="00ED26B0" w:rsidP="00552384">
      <w:p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TDY:  </w:t>
      </w:r>
      <w:r w:rsidR="00B531F4" w:rsidRPr="00ED3EF6">
        <w:rPr>
          <w:rFonts w:ascii="Calibri" w:hAnsi="Calibri" w:cs="Calibri"/>
          <w:sz w:val="22"/>
          <w:szCs w:val="22"/>
        </w:rPr>
        <w:t>EXPORTS</w:t>
      </w:r>
      <w:r w:rsidR="00477B6F" w:rsidRPr="00ED3EF6">
        <w:rPr>
          <w:rFonts w:ascii="Calibri" w:hAnsi="Calibri" w:cs="Calibri"/>
          <w:sz w:val="22"/>
          <w:szCs w:val="22"/>
        </w:rPr>
        <w:t xml:space="preserve"> (</w:t>
      </w:r>
      <w:r w:rsidR="00B531F4" w:rsidRPr="00ED3EF6">
        <w:rPr>
          <w:rFonts w:ascii="Calibri" w:hAnsi="Calibri" w:cs="Calibri"/>
          <w:sz w:val="22"/>
          <w:szCs w:val="22"/>
        </w:rPr>
        <w:t>QA, BW</w:t>
      </w:r>
      <w:r w:rsidR="00477B6F" w:rsidRPr="00ED3EF6">
        <w:rPr>
          <w:rFonts w:ascii="Calibri" w:hAnsi="Calibri" w:cs="Calibri"/>
          <w:sz w:val="22"/>
          <w:szCs w:val="22"/>
        </w:rPr>
        <w:t>)</w:t>
      </w:r>
      <w:r w:rsidR="00B531F4" w:rsidRPr="00ED3EF6">
        <w:rPr>
          <w:rFonts w:ascii="Calibri" w:hAnsi="Calibri" w:cs="Calibri"/>
          <w:sz w:val="22"/>
          <w:szCs w:val="22"/>
        </w:rPr>
        <w:t>, ESI meeting (SM, AS)</w:t>
      </w:r>
    </w:p>
    <w:p w14:paraId="2FA454C3" w14:textId="77777777" w:rsidR="00E603B4" w:rsidRPr="00ED3EF6" w:rsidRDefault="00E603B4" w:rsidP="00552384">
      <w:pPr>
        <w:rPr>
          <w:rFonts w:ascii="Calibri" w:hAnsi="Calibri" w:cs="Calibri"/>
          <w:sz w:val="22"/>
          <w:szCs w:val="22"/>
        </w:rPr>
      </w:pPr>
    </w:p>
    <w:p w14:paraId="5EA58A21" w14:textId="77777777" w:rsidR="00D652D8" w:rsidRPr="00ED3EF6" w:rsidRDefault="000F255B" w:rsidP="00D652D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Intro (MV</w:t>
      </w:r>
      <w:r w:rsidR="00302EF9" w:rsidRPr="00ED3EF6">
        <w:rPr>
          <w:rFonts w:ascii="Calibri" w:hAnsi="Calibri" w:cs="Calibri"/>
          <w:sz w:val="22"/>
          <w:szCs w:val="22"/>
        </w:rPr>
        <w:t>)</w:t>
      </w:r>
      <w:r w:rsidR="00B468F9" w:rsidRPr="00ED3EF6">
        <w:rPr>
          <w:rFonts w:ascii="Calibri" w:hAnsi="Calibri" w:cs="Calibri"/>
          <w:sz w:val="22"/>
          <w:szCs w:val="22"/>
        </w:rPr>
        <w:t xml:space="preserve"> </w:t>
      </w:r>
    </w:p>
    <w:p w14:paraId="2D5DBFF7" w14:textId="41A69133" w:rsidR="000D6A07" w:rsidRPr="00AF6557" w:rsidRDefault="000D6A07" w:rsidP="00AF655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PM highlights are now </w:t>
      </w:r>
      <w:r w:rsidRPr="00ED3EF6">
        <w:rPr>
          <w:rFonts w:ascii="Calibri" w:hAnsi="Calibri" w:cs="Calibri"/>
          <w:b/>
          <w:bCs/>
          <w:color w:val="FF0000"/>
          <w:sz w:val="22"/>
          <w:szCs w:val="22"/>
        </w:rPr>
        <w:t>due COB Fridays</w:t>
      </w:r>
      <w:r w:rsidRPr="00ED3EF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3EF6">
        <w:rPr>
          <w:rFonts w:ascii="Calibri" w:hAnsi="Calibri" w:cs="Calibri"/>
          <w:sz w:val="22"/>
          <w:szCs w:val="22"/>
        </w:rPr>
        <w:t>– Every week</w:t>
      </w:r>
      <w:r w:rsidR="00783D75" w:rsidRPr="00ED3EF6">
        <w:rPr>
          <w:rFonts w:ascii="Calibri" w:hAnsi="Calibri" w:cs="Calibri"/>
          <w:sz w:val="22"/>
          <w:szCs w:val="22"/>
        </w:rPr>
        <w:t xml:space="preserve"> to BL;</w:t>
      </w:r>
      <w:r w:rsidR="00307F69" w:rsidRPr="00ED3EF6">
        <w:rPr>
          <w:rFonts w:ascii="Calibri" w:hAnsi="Calibri" w:cs="Calibri"/>
          <w:sz w:val="22"/>
          <w:szCs w:val="22"/>
        </w:rPr>
        <w:t xml:space="preserve"> </w:t>
      </w:r>
      <w:r w:rsidR="00783D75" w:rsidRPr="00ED3EF6">
        <w:rPr>
          <w:rFonts w:ascii="Calibri" w:hAnsi="Calibri" w:cs="Calibri"/>
          <w:sz w:val="22"/>
          <w:szCs w:val="22"/>
        </w:rPr>
        <w:t>copy</w:t>
      </w:r>
      <w:r w:rsidR="00307F69" w:rsidRPr="00ED3EF6">
        <w:rPr>
          <w:rFonts w:ascii="Calibri" w:hAnsi="Calibri" w:cs="Calibri"/>
          <w:sz w:val="22"/>
          <w:szCs w:val="22"/>
        </w:rPr>
        <w:t xml:space="preserve"> MV</w:t>
      </w:r>
      <w:r w:rsidR="00510185" w:rsidRPr="00ED3EF6">
        <w:rPr>
          <w:rFonts w:ascii="Calibri" w:hAnsi="Calibri" w:cs="Calibri"/>
          <w:sz w:val="22"/>
          <w:szCs w:val="22"/>
        </w:rPr>
        <w:t>-</w:t>
      </w:r>
      <w:r w:rsidR="00510185" w:rsidRPr="00ED3EF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10185" w:rsidRPr="00AF6557">
        <w:rPr>
          <w:rFonts w:ascii="Calibri" w:hAnsi="Calibri" w:cs="Calibri"/>
          <w:sz w:val="22"/>
          <w:szCs w:val="22"/>
        </w:rPr>
        <w:t xml:space="preserve">Bernie </w:t>
      </w:r>
      <w:r w:rsidR="00783D75" w:rsidRPr="00AF6557">
        <w:rPr>
          <w:rFonts w:ascii="Calibri" w:hAnsi="Calibri" w:cs="Calibri"/>
          <w:sz w:val="22"/>
          <w:szCs w:val="22"/>
        </w:rPr>
        <w:t>is assuming this responsibility</w:t>
      </w:r>
      <w:r w:rsidR="00510185" w:rsidRPr="00AF6557">
        <w:rPr>
          <w:rFonts w:ascii="Calibri" w:hAnsi="Calibri" w:cs="Calibri"/>
          <w:sz w:val="22"/>
          <w:szCs w:val="22"/>
        </w:rPr>
        <w:t xml:space="preserve"> </w:t>
      </w:r>
      <w:r w:rsidR="00783D75" w:rsidRPr="00AF6557">
        <w:rPr>
          <w:rFonts w:ascii="Calibri" w:hAnsi="Calibri" w:cs="Calibri"/>
          <w:sz w:val="22"/>
          <w:szCs w:val="22"/>
        </w:rPr>
        <w:t>now</w:t>
      </w:r>
      <w:r w:rsidR="00510185" w:rsidRPr="00AF6557">
        <w:rPr>
          <w:rFonts w:ascii="Calibri" w:hAnsi="Calibri" w:cs="Calibri"/>
          <w:sz w:val="22"/>
          <w:szCs w:val="22"/>
        </w:rPr>
        <w:t>.</w:t>
      </w:r>
      <w:r w:rsidR="00783D75" w:rsidRPr="00AF6557">
        <w:rPr>
          <w:rFonts w:ascii="Calibri" w:hAnsi="Calibri" w:cs="Calibri"/>
          <w:sz w:val="22"/>
          <w:szCs w:val="22"/>
        </w:rPr>
        <w:t xml:space="preserve"> </w:t>
      </w:r>
      <w:r w:rsidR="00AB5FF5" w:rsidRPr="00AF6557">
        <w:rPr>
          <w:rFonts w:ascii="Calibri" w:hAnsi="Calibri" w:cs="Calibri"/>
          <w:sz w:val="22"/>
          <w:szCs w:val="22"/>
        </w:rPr>
        <w:t xml:space="preserve">Please include a brief, bullet version for Helen’s weekly </w:t>
      </w:r>
      <w:r w:rsidR="00D07596" w:rsidRPr="00AF6557">
        <w:rPr>
          <w:rFonts w:ascii="Calibri" w:hAnsi="Calibri" w:cs="Calibri"/>
          <w:sz w:val="22"/>
          <w:szCs w:val="22"/>
        </w:rPr>
        <w:t>highlights</w:t>
      </w:r>
      <w:r w:rsidR="00AB5FF5" w:rsidRPr="00AF6557">
        <w:rPr>
          <w:rFonts w:ascii="Calibri" w:hAnsi="Calibri" w:cs="Calibri"/>
          <w:sz w:val="22"/>
          <w:szCs w:val="22"/>
        </w:rPr>
        <w:t>; and the more detailed paragraph which appears in the appendix at the end of this document.</w:t>
      </w:r>
      <w:r w:rsidR="00D07596" w:rsidRPr="00AF6557">
        <w:rPr>
          <w:rFonts w:ascii="Calibri" w:hAnsi="Calibri" w:cs="Calibri"/>
          <w:sz w:val="22"/>
          <w:szCs w:val="22"/>
        </w:rPr>
        <w:t xml:space="preserve"> Two things for each project.</w:t>
      </w:r>
    </w:p>
    <w:p w14:paraId="4472B97E" w14:textId="08BDA389" w:rsidR="00783D75" w:rsidRPr="00AF6557" w:rsidRDefault="000D6A07" w:rsidP="00AF655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Individual </w:t>
      </w:r>
      <w:proofErr w:type="spellStart"/>
      <w:r w:rsidRPr="00ED3EF6">
        <w:rPr>
          <w:rFonts w:ascii="Calibri" w:hAnsi="Calibri" w:cs="Calibri"/>
          <w:sz w:val="22"/>
          <w:szCs w:val="22"/>
        </w:rPr>
        <w:t>tagups</w:t>
      </w:r>
      <w:proofErr w:type="spellEnd"/>
      <w:r w:rsidRPr="00ED3EF6">
        <w:rPr>
          <w:rFonts w:ascii="Calibri" w:hAnsi="Calibri" w:cs="Calibri"/>
          <w:sz w:val="22"/>
          <w:szCs w:val="22"/>
        </w:rPr>
        <w:t xml:space="preserve"> with MV (1/2hr before the end of the year)</w:t>
      </w:r>
      <w:r w:rsidR="001C0646">
        <w:rPr>
          <w:rFonts w:ascii="Calibri" w:hAnsi="Calibri" w:cs="Calibri"/>
          <w:sz w:val="22"/>
          <w:szCs w:val="22"/>
        </w:rPr>
        <w:t xml:space="preserve">.  </w:t>
      </w:r>
      <w:r w:rsidR="00783D75" w:rsidRPr="00AF6557">
        <w:rPr>
          <w:rFonts w:ascii="Calibri" w:hAnsi="Calibri" w:cs="Calibri"/>
          <w:sz w:val="22"/>
          <w:szCs w:val="22"/>
        </w:rPr>
        <w:t>Schedule this if you have not yet done so</w:t>
      </w:r>
      <w:r w:rsidR="00AF6557">
        <w:rPr>
          <w:rFonts w:ascii="Calibri" w:hAnsi="Calibri" w:cs="Calibri"/>
          <w:sz w:val="22"/>
          <w:szCs w:val="22"/>
        </w:rPr>
        <w:t>.</w:t>
      </w:r>
    </w:p>
    <w:p w14:paraId="27DD4DAB" w14:textId="2F7D2DAD" w:rsidR="00AE36D4" w:rsidRPr="00AF6557" w:rsidRDefault="00AE36D4" w:rsidP="00AF655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Job openings</w:t>
      </w:r>
      <w:r w:rsidR="00510185" w:rsidRPr="00ED3EF6">
        <w:rPr>
          <w:rFonts w:ascii="Calibri" w:hAnsi="Calibri" w:cs="Calibri"/>
          <w:sz w:val="22"/>
          <w:szCs w:val="22"/>
        </w:rPr>
        <w:t xml:space="preserve">- Logistics and Project Coordinator- </w:t>
      </w:r>
      <w:r w:rsidR="00510185" w:rsidRPr="00AF6557">
        <w:rPr>
          <w:rFonts w:ascii="Calibri" w:hAnsi="Calibri" w:cs="Calibri"/>
          <w:sz w:val="22"/>
          <w:szCs w:val="22"/>
        </w:rPr>
        <w:t xml:space="preserve">Vidal referred </w:t>
      </w:r>
      <w:r w:rsidR="001729B7" w:rsidRPr="00AF6557">
        <w:rPr>
          <w:rFonts w:ascii="Calibri" w:hAnsi="Calibri" w:cs="Calibri"/>
          <w:sz w:val="22"/>
          <w:szCs w:val="22"/>
        </w:rPr>
        <w:t>a person</w:t>
      </w:r>
      <w:r w:rsidR="00783D75" w:rsidRPr="00AF6557">
        <w:rPr>
          <w:rFonts w:ascii="Calibri" w:hAnsi="Calibri" w:cs="Calibri"/>
          <w:sz w:val="22"/>
          <w:szCs w:val="22"/>
        </w:rPr>
        <w:t>. See descriptions on the baeri.org page.</w:t>
      </w:r>
    </w:p>
    <w:p w14:paraId="20A28312" w14:textId="77777777" w:rsidR="00783D75" w:rsidRPr="00ED3EF6" w:rsidRDefault="00307F69" w:rsidP="000D6A0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ESPO calendar</w:t>
      </w:r>
      <w:r w:rsidR="00510185" w:rsidRPr="00ED3EF6">
        <w:rPr>
          <w:rFonts w:ascii="Calibri" w:hAnsi="Calibri" w:cs="Calibri"/>
          <w:b/>
          <w:bCs/>
          <w:sz w:val="22"/>
          <w:szCs w:val="22"/>
        </w:rPr>
        <w:t xml:space="preserve">-  </w:t>
      </w:r>
    </w:p>
    <w:p w14:paraId="13200146" w14:textId="66091BCB" w:rsidR="00783D75" w:rsidRPr="00ED3EF6" w:rsidRDefault="00510185" w:rsidP="00783D75">
      <w:pPr>
        <w:pStyle w:val="ListParagraph"/>
        <w:numPr>
          <w:ilvl w:val="2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BL and MV creating an annual calendar for the year. </w:t>
      </w:r>
      <w:r w:rsidR="00783D75" w:rsidRPr="00ED3EF6">
        <w:rPr>
          <w:rFonts w:ascii="Calibri" w:hAnsi="Calibri" w:cs="Calibri"/>
          <w:color w:val="FF0000"/>
          <w:sz w:val="22"/>
          <w:szCs w:val="22"/>
        </w:rPr>
        <w:t>Drop pictures In the Google docs folder (search for ‘ESPO 2020 Calendar’</w:t>
      </w:r>
      <w:r w:rsidR="003429E4" w:rsidRPr="00ED3EF6">
        <w:rPr>
          <w:rFonts w:ascii="Calibri" w:hAnsi="Calibri" w:cs="Calibri"/>
          <w:color w:val="FF0000"/>
          <w:sz w:val="22"/>
          <w:szCs w:val="22"/>
        </w:rPr>
        <w:t>)</w:t>
      </w:r>
    </w:p>
    <w:p w14:paraId="4F6E2736" w14:textId="226BA144" w:rsidR="00307F69" w:rsidRPr="00ED3EF6" w:rsidRDefault="00510185" w:rsidP="00783D75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A</w:t>
      </w:r>
      <w:r w:rsidR="00783D75" w:rsidRPr="00ED3EF6">
        <w:rPr>
          <w:rFonts w:ascii="Calibri" w:hAnsi="Calibri" w:cs="Calibri"/>
          <w:sz w:val="22"/>
          <w:szCs w:val="22"/>
        </w:rPr>
        <w:t>RC</w:t>
      </w:r>
      <w:r w:rsidRPr="00ED3EF6">
        <w:rPr>
          <w:rFonts w:ascii="Calibri" w:hAnsi="Calibri" w:cs="Calibri"/>
          <w:sz w:val="22"/>
          <w:szCs w:val="22"/>
        </w:rPr>
        <w:t>-</w:t>
      </w:r>
      <w:r w:rsidR="00783D75" w:rsidRPr="00ED3EF6">
        <w:rPr>
          <w:rFonts w:ascii="Calibri" w:hAnsi="Calibri" w:cs="Calibri"/>
          <w:sz w:val="22"/>
          <w:szCs w:val="22"/>
        </w:rPr>
        <w:t>ESPO</w:t>
      </w:r>
      <w:r w:rsidRPr="00ED3EF6">
        <w:rPr>
          <w:rFonts w:ascii="Calibri" w:hAnsi="Calibri" w:cs="Calibri"/>
          <w:sz w:val="22"/>
          <w:szCs w:val="22"/>
        </w:rPr>
        <w:t xml:space="preserve"> shared calendar – </w:t>
      </w:r>
      <w:r w:rsidR="00783D75" w:rsidRPr="00ED3EF6">
        <w:rPr>
          <w:rFonts w:ascii="Calibri" w:hAnsi="Calibri" w:cs="Calibri"/>
          <w:sz w:val="22"/>
          <w:szCs w:val="22"/>
        </w:rPr>
        <w:t>create an event/meeting</w:t>
      </w:r>
      <w:r w:rsidRPr="00ED3EF6">
        <w:rPr>
          <w:rFonts w:ascii="Calibri" w:hAnsi="Calibri" w:cs="Calibri"/>
          <w:sz w:val="22"/>
          <w:szCs w:val="22"/>
        </w:rPr>
        <w:t xml:space="preserve"> on your personal calendar then invite the </w:t>
      </w:r>
      <w:r w:rsidR="00783D75" w:rsidRPr="00ED3EF6">
        <w:rPr>
          <w:rFonts w:ascii="Calibri" w:hAnsi="Calibri" w:cs="Calibri"/>
          <w:sz w:val="22"/>
          <w:szCs w:val="22"/>
        </w:rPr>
        <w:t xml:space="preserve">ARC-ESPO </w:t>
      </w:r>
      <w:r w:rsidRPr="00ED3EF6">
        <w:rPr>
          <w:rFonts w:ascii="Calibri" w:hAnsi="Calibri" w:cs="Calibri"/>
          <w:sz w:val="22"/>
          <w:szCs w:val="22"/>
        </w:rPr>
        <w:t xml:space="preserve">calendar to notify </w:t>
      </w:r>
      <w:r w:rsidR="00783D75" w:rsidRPr="00ED3EF6">
        <w:rPr>
          <w:rFonts w:ascii="Calibri" w:hAnsi="Calibri" w:cs="Calibri"/>
          <w:sz w:val="22"/>
          <w:szCs w:val="22"/>
        </w:rPr>
        <w:t>the team</w:t>
      </w:r>
      <w:r w:rsidRPr="00ED3EF6">
        <w:rPr>
          <w:rFonts w:ascii="Calibri" w:hAnsi="Calibri" w:cs="Calibri"/>
          <w:sz w:val="22"/>
          <w:szCs w:val="22"/>
        </w:rPr>
        <w:t xml:space="preserve">.  </w:t>
      </w:r>
      <w:r w:rsidR="001729B7">
        <w:rPr>
          <w:rFonts w:ascii="Calibri" w:hAnsi="Calibri" w:cs="Calibri"/>
          <w:sz w:val="22"/>
          <w:szCs w:val="22"/>
        </w:rPr>
        <w:t xml:space="preserve">Some initiate the invite on ARC-ESPO, but then you have to invite yourself (and accept). </w:t>
      </w:r>
      <w:r w:rsidR="00783D75" w:rsidRPr="00ED3EF6">
        <w:rPr>
          <w:rFonts w:ascii="Calibri" w:hAnsi="Calibri" w:cs="Calibri"/>
          <w:sz w:val="22"/>
          <w:szCs w:val="22"/>
        </w:rPr>
        <w:t xml:space="preserve">For TDY, </w:t>
      </w:r>
      <w:r w:rsidR="001729B7">
        <w:rPr>
          <w:rFonts w:ascii="Calibri" w:hAnsi="Calibri" w:cs="Calibri"/>
          <w:sz w:val="22"/>
          <w:szCs w:val="22"/>
        </w:rPr>
        <w:t>AL, s</w:t>
      </w:r>
      <w:r w:rsidR="00783D75" w:rsidRPr="00ED3EF6">
        <w:rPr>
          <w:rFonts w:ascii="Calibri" w:hAnsi="Calibri" w:cs="Calibri"/>
          <w:sz w:val="22"/>
          <w:szCs w:val="22"/>
        </w:rPr>
        <w:t xml:space="preserve">tart with your initials in </w:t>
      </w:r>
      <w:proofErr w:type="spellStart"/>
      <w:r w:rsidR="00783D75" w:rsidRPr="00ED3EF6">
        <w:rPr>
          <w:rFonts w:ascii="Calibri" w:hAnsi="Calibri" w:cs="Calibri"/>
          <w:sz w:val="22"/>
          <w:szCs w:val="22"/>
        </w:rPr>
        <w:t>parens</w:t>
      </w:r>
      <w:proofErr w:type="spellEnd"/>
      <w:r w:rsidR="00783D75" w:rsidRPr="00ED3EF6">
        <w:rPr>
          <w:rFonts w:ascii="Calibri" w:hAnsi="Calibri" w:cs="Calibri"/>
          <w:sz w:val="22"/>
          <w:szCs w:val="22"/>
        </w:rPr>
        <w:t>.</w:t>
      </w:r>
    </w:p>
    <w:p w14:paraId="3AB1FAB1" w14:textId="02E2C388" w:rsidR="00510185" w:rsidRPr="00ED3EF6" w:rsidRDefault="00783D75" w:rsidP="000D6A0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From </w:t>
      </w:r>
      <w:proofErr w:type="spellStart"/>
      <w:r w:rsidR="00510185" w:rsidRPr="00ED3EF6">
        <w:rPr>
          <w:rFonts w:ascii="Calibri" w:hAnsi="Calibri" w:cs="Calibri"/>
          <w:sz w:val="22"/>
          <w:szCs w:val="22"/>
        </w:rPr>
        <w:t>Centerwide</w:t>
      </w:r>
      <w:proofErr w:type="spellEnd"/>
      <w:r w:rsidRPr="00ED3EF6">
        <w:rPr>
          <w:rFonts w:ascii="Calibri" w:hAnsi="Calibri" w:cs="Calibri"/>
          <w:sz w:val="22"/>
          <w:szCs w:val="22"/>
        </w:rPr>
        <w:t>:</w:t>
      </w:r>
      <w:r w:rsidR="00510185" w:rsidRPr="00ED3EF6">
        <w:rPr>
          <w:rFonts w:ascii="Calibri" w:hAnsi="Calibri" w:cs="Calibri"/>
          <w:sz w:val="22"/>
          <w:szCs w:val="22"/>
        </w:rPr>
        <w:t xml:space="preserve"> Flu shot</w:t>
      </w:r>
      <w:r w:rsidRPr="00ED3EF6">
        <w:rPr>
          <w:rFonts w:ascii="Calibri" w:hAnsi="Calibri" w:cs="Calibri"/>
          <w:sz w:val="22"/>
          <w:szCs w:val="22"/>
        </w:rPr>
        <w:t>s are available to anyone with an Ames hard badge (not a visitor badge)</w:t>
      </w:r>
      <w:r w:rsidR="00510185" w:rsidRPr="00ED3EF6">
        <w:rPr>
          <w:rFonts w:ascii="Calibri" w:hAnsi="Calibri" w:cs="Calibri"/>
          <w:sz w:val="22"/>
          <w:szCs w:val="22"/>
        </w:rPr>
        <w:t>.</w:t>
      </w:r>
      <w:r w:rsidR="00ED3EF6">
        <w:rPr>
          <w:rFonts w:ascii="Calibri" w:hAnsi="Calibri" w:cs="Calibri"/>
          <w:sz w:val="22"/>
          <w:szCs w:val="22"/>
        </w:rPr>
        <w:t xml:space="preserve"> The supply is dwindling.</w:t>
      </w:r>
    </w:p>
    <w:p w14:paraId="2F2F552E" w14:textId="3F74A3B3" w:rsidR="00850C6B" w:rsidRPr="00ED3EF6" w:rsidRDefault="00743F8E" w:rsidP="00850C6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Computers/IT (</w:t>
      </w:r>
      <w:r w:rsidR="003917E4" w:rsidRPr="00ED3EF6">
        <w:rPr>
          <w:rFonts w:ascii="Calibri" w:hAnsi="Calibri" w:cs="Calibri"/>
          <w:sz w:val="22"/>
          <w:szCs w:val="22"/>
        </w:rPr>
        <w:t xml:space="preserve">BB, </w:t>
      </w:r>
      <w:r w:rsidRPr="00ED3EF6">
        <w:rPr>
          <w:rFonts w:ascii="Calibri" w:hAnsi="Calibri" w:cs="Calibri"/>
          <w:sz w:val="22"/>
          <w:szCs w:val="22"/>
        </w:rPr>
        <w:t xml:space="preserve">DC, </w:t>
      </w:r>
      <w:r w:rsidR="00BF5656" w:rsidRPr="00ED3EF6">
        <w:rPr>
          <w:rFonts w:ascii="Calibri" w:hAnsi="Calibri" w:cs="Calibri"/>
          <w:sz w:val="22"/>
          <w:szCs w:val="22"/>
        </w:rPr>
        <w:t>KD</w:t>
      </w:r>
      <w:r w:rsidR="003917E4" w:rsidRPr="00ED3EF6">
        <w:rPr>
          <w:rFonts w:ascii="Calibri" w:hAnsi="Calibri" w:cs="Calibri"/>
          <w:sz w:val="22"/>
          <w:szCs w:val="22"/>
        </w:rPr>
        <w:t>, AP</w:t>
      </w:r>
      <w:r w:rsidRPr="00ED3EF6">
        <w:rPr>
          <w:rFonts w:ascii="Calibri" w:hAnsi="Calibri" w:cs="Calibri"/>
          <w:sz w:val="22"/>
          <w:szCs w:val="22"/>
        </w:rPr>
        <w:t>)</w:t>
      </w:r>
    </w:p>
    <w:p w14:paraId="751C60E5" w14:textId="1873619F" w:rsidR="00783D75" w:rsidRPr="00ED3EF6" w:rsidRDefault="00021882" w:rsidP="00510185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N</w:t>
      </w:r>
      <w:r w:rsidR="006920C1" w:rsidRPr="00ED3EF6">
        <w:rPr>
          <w:rFonts w:ascii="Calibri" w:hAnsi="Calibri" w:cs="Calibri"/>
          <w:sz w:val="22"/>
          <w:szCs w:val="22"/>
        </w:rPr>
        <w:t>ew website features</w:t>
      </w:r>
      <w:r w:rsidRPr="00ED3EF6">
        <w:rPr>
          <w:rFonts w:ascii="Calibri" w:hAnsi="Calibri" w:cs="Calibri"/>
          <w:sz w:val="22"/>
          <w:szCs w:val="22"/>
        </w:rPr>
        <w:t>/activities</w:t>
      </w:r>
    </w:p>
    <w:p w14:paraId="1D25F31C" w14:textId="393DCFDB" w:rsidR="00C64E0E" w:rsidRPr="00AF6557" w:rsidRDefault="00783D75" w:rsidP="00783D75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Completed an </w:t>
      </w:r>
      <w:r w:rsidR="00510185" w:rsidRPr="00ED3EF6">
        <w:rPr>
          <w:rFonts w:ascii="Calibri" w:hAnsi="Calibri" w:cs="Calibri"/>
          <w:sz w:val="22"/>
          <w:szCs w:val="22"/>
        </w:rPr>
        <w:t xml:space="preserve">upgrade this </w:t>
      </w:r>
      <w:r w:rsidR="00C64E0E" w:rsidRPr="00ED3EF6">
        <w:rPr>
          <w:rFonts w:ascii="Calibri" w:hAnsi="Calibri" w:cs="Calibri"/>
          <w:sz w:val="22"/>
          <w:szCs w:val="22"/>
        </w:rPr>
        <w:t xml:space="preserve">past </w:t>
      </w:r>
      <w:r w:rsidR="00510185" w:rsidRPr="00ED3EF6">
        <w:rPr>
          <w:rFonts w:ascii="Calibri" w:hAnsi="Calibri" w:cs="Calibri"/>
          <w:sz w:val="22"/>
          <w:szCs w:val="22"/>
        </w:rPr>
        <w:t>weekend</w:t>
      </w:r>
      <w:r w:rsidR="00021882" w:rsidRPr="00ED3EF6">
        <w:rPr>
          <w:rFonts w:ascii="Calibri" w:hAnsi="Calibri" w:cs="Calibri"/>
          <w:sz w:val="22"/>
          <w:szCs w:val="22"/>
        </w:rPr>
        <w:t xml:space="preserve"> -- </w:t>
      </w:r>
      <w:r w:rsidRPr="00ED3EF6">
        <w:rPr>
          <w:rFonts w:ascii="Calibri" w:hAnsi="Calibri" w:cs="Calibri"/>
          <w:sz w:val="22"/>
          <w:szCs w:val="22"/>
        </w:rPr>
        <w:t>o</w:t>
      </w:r>
      <w:r w:rsidR="00510185" w:rsidRPr="00ED3EF6">
        <w:rPr>
          <w:rFonts w:ascii="Calibri" w:hAnsi="Calibri" w:cs="Calibri"/>
          <w:sz w:val="22"/>
          <w:szCs w:val="22"/>
        </w:rPr>
        <w:t xml:space="preserve">ption to add posters </w:t>
      </w:r>
      <w:r w:rsidRPr="00ED3EF6">
        <w:rPr>
          <w:rFonts w:ascii="Calibri" w:hAnsi="Calibri" w:cs="Calibri"/>
          <w:sz w:val="22"/>
          <w:szCs w:val="22"/>
        </w:rPr>
        <w:t xml:space="preserve">to </w:t>
      </w:r>
      <w:proofErr w:type="spellStart"/>
      <w:r w:rsidRPr="00ED3EF6">
        <w:rPr>
          <w:rFonts w:ascii="Calibri" w:hAnsi="Calibri" w:cs="Calibri"/>
          <w:sz w:val="22"/>
          <w:szCs w:val="22"/>
        </w:rPr>
        <w:t>ESDPubs</w:t>
      </w:r>
      <w:proofErr w:type="spellEnd"/>
      <w:r w:rsidR="00510185" w:rsidRPr="00ED3EF6">
        <w:rPr>
          <w:rFonts w:ascii="Calibri" w:hAnsi="Calibri" w:cs="Calibri"/>
          <w:sz w:val="22"/>
          <w:szCs w:val="22"/>
        </w:rPr>
        <w:t xml:space="preserve">.  Susan </w:t>
      </w:r>
      <w:r w:rsidRPr="00ED3EF6">
        <w:rPr>
          <w:rFonts w:ascii="Calibri" w:hAnsi="Calibri" w:cs="Calibri"/>
          <w:sz w:val="22"/>
          <w:szCs w:val="22"/>
        </w:rPr>
        <w:t>might</w:t>
      </w:r>
      <w:r w:rsidR="00510185" w:rsidRPr="00ED3EF6">
        <w:rPr>
          <w:rFonts w:ascii="Calibri" w:hAnsi="Calibri" w:cs="Calibri"/>
          <w:sz w:val="22"/>
          <w:szCs w:val="22"/>
        </w:rPr>
        <w:t xml:space="preserve"> want to </w:t>
      </w:r>
      <w:r w:rsidR="00021882" w:rsidRPr="00ED3EF6">
        <w:rPr>
          <w:rFonts w:ascii="Calibri" w:hAnsi="Calibri" w:cs="Calibri"/>
          <w:sz w:val="22"/>
          <w:szCs w:val="22"/>
        </w:rPr>
        <w:t>use this for event</w:t>
      </w:r>
      <w:r w:rsidR="00510185" w:rsidRPr="00ED3EF6">
        <w:rPr>
          <w:rFonts w:ascii="Calibri" w:hAnsi="Calibri" w:cs="Calibri"/>
          <w:sz w:val="22"/>
          <w:szCs w:val="22"/>
        </w:rPr>
        <w:t xml:space="preserve"> poster</w:t>
      </w:r>
      <w:r w:rsidR="00021882" w:rsidRPr="00ED3EF6">
        <w:rPr>
          <w:rFonts w:ascii="Calibri" w:hAnsi="Calibri" w:cs="Calibri"/>
          <w:sz w:val="22"/>
          <w:szCs w:val="22"/>
        </w:rPr>
        <w:t>s/</w:t>
      </w:r>
      <w:r w:rsidR="00510185" w:rsidRPr="00ED3EF6">
        <w:rPr>
          <w:rFonts w:ascii="Calibri" w:hAnsi="Calibri" w:cs="Calibri"/>
          <w:sz w:val="22"/>
          <w:szCs w:val="22"/>
        </w:rPr>
        <w:t xml:space="preserve">presentations.  </w:t>
      </w:r>
      <w:r w:rsidR="00021882" w:rsidRPr="00ED3EF6">
        <w:rPr>
          <w:rFonts w:ascii="Calibri" w:hAnsi="Calibri" w:cs="Calibri"/>
          <w:sz w:val="22"/>
          <w:szCs w:val="22"/>
        </w:rPr>
        <w:t>T</w:t>
      </w:r>
      <w:r w:rsidRPr="00ED3EF6">
        <w:rPr>
          <w:rFonts w:ascii="Calibri" w:hAnsi="Calibri" w:cs="Calibri"/>
          <w:sz w:val="22"/>
          <w:szCs w:val="22"/>
        </w:rPr>
        <w:t>hese are public</w:t>
      </w:r>
      <w:r w:rsidR="00510185" w:rsidRPr="00ED3EF6">
        <w:rPr>
          <w:rFonts w:ascii="Calibri" w:hAnsi="Calibri" w:cs="Calibri"/>
          <w:sz w:val="22"/>
          <w:szCs w:val="22"/>
        </w:rPr>
        <w:t>.</w:t>
      </w:r>
      <w:r w:rsidR="00510185" w:rsidRPr="00ED3E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0646" w:rsidRPr="00AF6557">
        <w:rPr>
          <w:rFonts w:ascii="Calibri" w:hAnsi="Calibri" w:cs="Calibri"/>
          <w:sz w:val="22"/>
          <w:szCs w:val="22"/>
        </w:rPr>
        <w:t xml:space="preserve">Projects will still post STM presentations </w:t>
      </w:r>
      <w:r w:rsidR="001C0646">
        <w:rPr>
          <w:rFonts w:ascii="Calibri" w:hAnsi="Calibri" w:cs="Calibri"/>
          <w:sz w:val="22"/>
          <w:szCs w:val="22"/>
        </w:rPr>
        <w:t xml:space="preserve">on project websites </w:t>
      </w:r>
      <w:r w:rsidR="001C0646" w:rsidRPr="00AF6557">
        <w:rPr>
          <w:rFonts w:ascii="Calibri" w:hAnsi="Calibri" w:cs="Calibri"/>
          <w:sz w:val="22"/>
          <w:szCs w:val="22"/>
        </w:rPr>
        <w:t>behind a password.</w:t>
      </w:r>
    </w:p>
    <w:p w14:paraId="6C5EB51D" w14:textId="5BB57471" w:rsidR="00510185" w:rsidRPr="00ED3EF6" w:rsidRDefault="00C64E0E" w:rsidP="00C64E0E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Question on </w:t>
      </w:r>
      <w:r w:rsidR="00880218" w:rsidRPr="00ED3EF6">
        <w:rPr>
          <w:rFonts w:ascii="Calibri" w:hAnsi="Calibri" w:cs="Calibri"/>
          <w:sz w:val="22"/>
          <w:szCs w:val="22"/>
        </w:rPr>
        <w:t>whether these need</w:t>
      </w:r>
      <w:r w:rsidR="00510185" w:rsidRPr="00ED3EF6">
        <w:rPr>
          <w:rFonts w:ascii="Calibri" w:hAnsi="Calibri" w:cs="Calibri"/>
          <w:sz w:val="22"/>
          <w:szCs w:val="22"/>
        </w:rPr>
        <w:t xml:space="preserve"> to be cleared with a 1676</w:t>
      </w:r>
      <w:r w:rsidR="00880218" w:rsidRPr="00ED3EF6">
        <w:rPr>
          <w:rFonts w:ascii="Calibri" w:hAnsi="Calibri" w:cs="Calibri"/>
          <w:sz w:val="22"/>
          <w:szCs w:val="22"/>
        </w:rPr>
        <w:t xml:space="preserve"> – yes, it is public</w:t>
      </w:r>
      <w:r w:rsidR="00510185" w:rsidRPr="00ED3EF6">
        <w:rPr>
          <w:rFonts w:ascii="Calibri" w:hAnsi="Calibri" w:cs="Calibri"/>
          <w:sz w:val="22"/>
          <w:szCs w:val="22"/>
        </w:rPr>
        <w:t xml:space="preserve">.  </w:t>
      </w:r>
      <w:r w:rsidR="00880218" w:rsidRPr="00ED3EF6">
        <w:rPr>
          <w:rFonts w:ascii="Calibri" w:hAnsi="Calibri" w:cs="Calibri"/>
          <w:sz w:val="22"/>
          <w:szCs w:val="22"/>
        </w:rPr>
        <w:t>We assume</w:t>
      </w:r>
      <w:r w:rsidR="00B80F64" w:rsidRPr="00ED3EF6">
        <w:rPr>
          <w:rFonts w:ascii="Calibri" w:hAnsi="Calibri" w:cs="Calibri"/>
          <w:sz w:val="22"/>
          <w:szCs w:val="22"/>
        </w:rPr>
        <w:t xml:space="preserve"> and can ask for confirmation that</w:t>
      </w:r>
      <w:r w:rsidR="00880218" w:rsidRPr="00ED3EF6">
        <w:rPr>
          <w:rFonts w:ascii="Calibri" w:hAnsi="Calibri" w:cs="Calibri"/>
          <w:sz w:val="22"/>
          <w:szCs w:val="22"/>
        </w:rPr>
        <w:t xml:space="preserve"> the author has completed</w:t>
      </w:r>
      <w:r w:rsidR="00510185" w:rsidRPr="00ED3EF6">
        <w:rPr>
          <w:rFonts w:ascii="Calibri" w:hAnsi="Calibri" w:cs="Calibri"/>
          <w:sz w:val="22"/>
          <w:szCs w:val="22"/>
        </w:rPr>
        <w:t xml:space="preserve"> </w:t>
      </w:r>
      <w:r w:rsidR="00880218" w:rsidRPr="00ED3EF6">
        <w:rPr>
          <w:rFonts w:ascii="Calibri" w:hAnsi="Calibri" w:cs="Calibri"/>
          <w:sz w:val="22"/>
          <w:szCs w:val="22"/>
        </w:rPr>
        <w:t>his organization’s review process.</w:t>
      </w:r>
      <w:r w:rsidR="00B80F64" w:rsidRPr="00ED3EF6">
        <w:rPr>
          <w:rFonts w:ascii="Calibri" w:hAnsi="Calibri" w:cs="Calibri"/>
          <w:sz w:val="22"/>
          <w:szCs w:val="22"/>
        </w:rPr>
        <w:t xml:space="preserve"> But authors can upload these directly.</w:t>
      </w:r>
    </w:p>
    <w:p w14:paraId="1AF048F8" w14:textId="7E4DE9B0" w:rsidR="00B80F64" w:rsidRPr="00ED3EF6" w:rsidRDefault="00783D75" w:rsidP="00B80F64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New </w:t>
      </w:r>
      <w:r w:rsidR="00021882" w:rsidRPr="00ED3EF6">
        <w:rPr>
          <w:rFonts w:ascii="Calibri" w:hAnsi="Calibri" w:cs="Calibri"/>
          <w:sz w:val="22"/>
          <w:szCs w:val="22"/>
        </w:rPr>
        <w:t xml:space="preserve">privacy </w:t>
      </w:r>
      <w:r w:rsidRPr="00ED3EF6">
        <w:rPr>
          <w:rFonts w:ascii="Calibri" w:hAnsi="Calibri" w:cs="Calibri"/>
          <w:sz w:val="22"/>
          <w:szCs w:val="22"/>
        </w:rPr>
        <w:t xml:space="preserve">feature (Brad): </w:t>
      </w:r>
      <w:r w:rsidR="00DF33DC" w:rsidRPr="00ED3EF6">
        <w:rPr>
          <w:rFonts w:ascii="Calibri" w:hAnsi="Calibri" w:cs="Calibri"/>
          <w:sz w:val="22"/>
          <w:szCs w:val="22"/>
        </w:rPr>
        <w:t>You can also mark a page as restricted</w:t>
      </w:r>
      <w:r w:rsidR="00880218" w:rsidRPr="00ED3EF6">
        <w:rPr>
          <w:rFonts w:ascii="Calibri" w:hAnsi="Calibri" w:cs="Calibri"/>
          <w:sz w:val="22"/>
          <w:szCs w:val="22"/>
        </w:rPr>
        <w:t xml:space="preserve"> </w:t>
      </w:r>
      <w:r w:rsidR="00DF33DC" w:rsidRPr="00ED3EF6">
        <w:rPr>
          <w:rFonts w:ascii="Calibri" w:hAnsi="Calibri" w:cs="Calibri"/>
          <w:sz w:val="22"/>
          <w:szCs w:val="22"/>
        </w:rPr>
        <w:t>so it is only visible to those that are in the group</w:t>
      </w:r>
      <w:r w:rsidR="00880218" w:rsidRPr="00ED3EF6">
        <w:rPr>
          <w:rFonts w:ascii="Calibri" w:hAnsi="Calibri" w:cs="Calibri"/>
          <w:sz w:val="22"/>
          <w:szCs w:val="22"/>
        </w:rPr>
        <w:t xml:space="preserve"> (password protected)</w:t>
      </w:r>
      <w:r w:rsidR="00DF33DC" w:rsidRPr="00ED3EF6">
        <w:rPr>
          <w:rFonts w:ascii="Calibri" w:hAnsi="Calibri" w:cs="Calibri"/>
          <w:sz w:val="22"/>
          <w:szCs w:val="22"/>
        </w:rPr>
        <w:t>.</w:t>
      </w:r>
      <w:r w:rsidR="001C0646">
        <w:rPr>
          <w:rFonts w:ascii="Calibri" w:hAnsi="Calibri" w:cs="Calibri"/>
          <w:sz w:val="22"/>
          <w:szCs w:val="22"/>
        </w:rPr>
        <w:t xml:space="preserve">  Therefore, you can have something like the calendar or POD on the website but not public.</w:t>
      </w:r>
    </w:p>
    <w:p w14:paraId="259C5389" w14:textId="57CF147D" w:rsidR="00B80F64" w:rsidRPr="00ED3EF6" w:rsidRDefault="00DF33DC" w:rsidP="003429E4">
      <w:pPr>
        <w:pStyle w:val="ListParagraph"/>
        <w:numPr>
          <w:ilvl w:val="1"/>
          <w:numId w:val="1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O365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Te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ams and planner-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like 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Slack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, A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sana for Microsoft.  You have to VPN in.  There is potential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for this to be a useful tool,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especially if they clear it for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use by 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collaborators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(outside)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. </w:t>
      </w:r>
      <w:r w:rsidR="003429E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Currently g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ood for internal team, not external</w:t>
      </w:r>
      <w:r w:rsidR="00C64E0E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.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Dan encourages us to</w:t>
      </w:r>
      <w:r w:rsidR="00C64E0E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test this out. 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The team voiced c</w:t>
      </w:r>
      <w:r w:rsidR="00C64E0E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oncern </w:t>
      </w:r>
      <w:r w:rsidR="00B80F6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about another communication feed</w:t>
      </w:r>
      <w:r w:rsidR="00C64E0E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to “get lost in”</w:t>
      </w:r>
      <w:r w:rsidR="003429E4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3138F3C0" w14:textId="3E51D1D5" w:rsidR="009E02C1" w:rsidRPr="00ED3EF6" w:rsidRDefault="003429E4" w:rsidP="003429E4">
      <w:pPr>
        <w:pStyle w:val="ListParagraph"/>
        <w:numPr>
          <w:ilvl w:val="1"/>
          <w:numId w:val="1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Drew noted that</w:t>
      </w:r>
      <w:r w:rsidR="00DF33DC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Alex </w:t>
      </w:r>
      <w:r w:rsidR="00C64E0E"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has possession of Tony’s phone and computer</w:t>
      </w: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1B6A51EC" w14:textId="44B4798C" w:rsidR="003429E4" w:rsidRPr="00ED3EF6" w:rsidRDefault="003429E4" w:rsidP="003429E4">
      <w:pPr>
        <w:pStyle w:val="ListParagraph"/>
        <w:numPr>
          <w:ilvl w:val="1"/>
          <w:numId w:val="1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ED3EF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Is there any reason to keep the airborne science calendar functioning? ARC-ESPO (on Outlook) has replaced this. Consensus: no. Brad will disable it.</w:t>
      </w:r>
    </w:p>
    <w:p w14:paraId="25E5B5ED" w14:textId="7E8DE4E8" w:rsidR="009E02C1" w:rsidRPr="00ED3EF6" w:rsidRDefault="003429E4" w:rsidP="003429E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lastRenderedPageBreak/>
        <w:t>The Division web site</w:t>
      </w:r>
      <w:r w:rsidR="00C64E0E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has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photos, </w:t>
      </w:r>
      <w:r w:rsidR="00C64E0E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bios and CVs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for all personnel.</w:t>
      </w:r>
      <w:r w:rsidR="00C64E0E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ESPO members should check the website to see if their information needs to be updated.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Go to earthscience.arc.nasa.gov and you will be redirected.</w:t>
      </w:r>
    </w:p>
    <w:p w14:paraId="1D4558FE" w14:textId="150D4E8E" w:rsidR="00C64E0E" w:rsidRPr="00AF6557" w:rsidRDefault="00743F8E" w:rsidP="00AF655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Manpower planning</w:t>
      </w:r>
      <w:r w:rsidR="00205803" w:rsidRPr="00ED3EF6">
        <w:rPr>
          <w:rFonts w:ascii="Calibri" w:hAnsi="Calibri" w:cs="Calibri"/>
          <w:sz w:val="22"/>
          <w:szCs w:val="22"/>
        </w:rPr>
        <w:t xml:space="preserve"> (MV)</w:t>
      </w:r>
      <w:r w:rsidR="001C0646">
        <w:rPr>
          <w:rFonts w:ascii="Calibri" w:hAnsi="Calibri" w:cs="Calibri"/>
          <w:sz w:val="22"/>
          <w:szCs w:val="22"/>
        </w:rPr>
        <w:t xml:space="preserve"> -</w:t>
      </w:r>
      <w:r w:rsidR="001142B7" w:rsidRPr="00AF6557">
        <w:rPr>
          <w:rFonts w:ascii="Calibri" w:hAnsi="Calibri" w:cs="Calibri"/>
          <w:sz w:val="22"/>
          <w:szCs w:val="22"/>
        </w:rPr>
        <w:t>A n</w:t>
      </w:r>
      <w:r w:rsidR="00D44E38" w:rsidRPr="00AF6557">
        <w:rPr>
          <w:rFonts w:ascii="Calibri" w:hAnsi="Calibri" w:cs="Calibri"/>
          <w:sz w:val="22"/>
          <w:szCs w:val="22"/>
        </w:rPr>
        <w:t>ew manpower plan</w:t>
      </w:r>
      <w:r w:rsidR="00B531F4" w:rsidRPr="00AF6557">
        <w:rPr>
          <w:rFonts w:ascii="Calibri" w:hAnsi="Calibri" w:cs="Calibri"/>
          <w:sz w:val="22"/>
          <w:szCs w:val="22"/>
        </w:rPr>
        <w:t xml:space="preserve"> and travel schedule </w:t>
      </w:r>
      <w:r w:rsidR="001142B7" w:rsidRPr="00AF6557">
        <w:rPr>
          <w:rFonts w:ascii="Calibri" w:hAnsi="Calibri" w:cs="Calibri"/>
          <w:sz w:val="22"/>
          <w:szCs w:val="22"/>
        </w:rPr>
        <w:t xml:space="preserve">are </w:t>
      </w:r>
      <w:r w:rsidR="00B531F4" w:rsidRPr="00AF6557">
        <w:rPr>
          <w:rFonts w:ascii="Calibri" w:hAnsi="Calibri" w:cs="Calibri"/>
          <w:sz w:val="22"/>
          <w:szCs w:val="22"/>
        </w:rPr>
        <w:t>in work</w:t>
      </w:r>
      <w:r w:rsidR="003429E4" w:rsidRPr="00AF6557">
        <w:rPr>
          <w:rFonts w:ascii="Calibri" w:hAnsi="Calibri" w:cs="Calibri"/>
          <w:sz w:val="22"/>
          <w:szCs w:val="22"/>
        </w:rPr>
        <w:t xml:space="preserve">; it was sent to PMs for feedback (please provide feedback) and next step will be to </w:t>
      </w:r>
      <w:r w:rsidR="001142B7" w:rsidRPr="00AF6557">
        <w:rPr>
          <w:rFonts w:ascii="Calibri" w:hAnsi="Calibri" w:cs="Calibri"/>
          <w:sz w:val="22"/>
          <w:szCs w:val="22"/>
        </w:rPr>
        <w:t xml:space="preserve">send to </w:t>
      </w:r>
      <w:r w:rsidR="003429E4" w:rsidRPr="00AF6557">
        <w:rPr>
          <w:rFonts w:ascii="Calibri" w:hAnsi="Calibri" w:cs="Calibri"/>
          <w:sz w:val="22"/>
          <w:szCs w:val="22"/>
        </w:rPr>
        <w:t>the team</w:t>
      </w:r>
    </w:p>
    <w:p w14:paraId="148F44F7" w14:textId="7285A611" w:rsidR="00036B01" w:rsidRPr="00ED3EF6" w:rsidRDefault="00247D15" w:rsidP="0099070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Share info</w:t>
      </w:r>
      <w:r w:rsidR="00A058C6" w:rsidRPr="00ED3EF6">
        <w:rPr>
          <w:rFonts w:ascii="Calibri" w:hAnsi="Calibri" w:cs="Calibri"/>
          <w:sz w:val="22"/>
          <w:szCs w:val="22"/>
        </w:rPr>
        <w:t xml:space="preserve">:  </w:t>
      </w:r>
    </w:p>
    <w:p w14:paraId="04CA6EF5" w14:textId="3A8B4C1E" w:rsidR="001142B7" w:rsidRPr="00AF6557" w:rsidRDefault="00BB11AB" w:rsidP="00AF655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Training:</w:t>
      </w:r>
      <w:r w:rsidR="00DF33DC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1142B7" w:rsidRPr="00AF655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There have been several </w:t>
      </w:r>
      <w:proofErr w:type="spellStart"/>
      <w:r w:rsidR="001142B7" w:rsidRPr="00AF6557">
        <w:rPr>
          <w:rFonts w:ascii="Calibri" w:eastAsia="Times New Roman" w:hAnsi="Calibri" w:cs="Calibri"/>
          <w:color w:val="000000" w:themeColor="text1"/>
          <w:sz w:val="22"/>
          <w:szCs w:val="22"/>
        </w:rPr>
        <w:t>Centerwides</w:t>
      </w:r>
      <w:proofErr w:type="spellEnd"/>
      <w:r w:rsidR="001142B7" w:rsidRPr="00AF655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describing HTSOS and FACT training processes. Go to the HR page at</w:t>
      </w:r>
    </w:p>
    <w:p w14:paraId="7416F434" w14:textId="21D096C6" w:rsidR="001142B7" w:rsidRPr="00ED3EF6" w:rsidRDefault="00AF6557" w:rsidP="001142B7">
      <w:pPr>
        <w:ind w:left="180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hyperlink r:id="rId6" w:history="1">
        <w:r w:rsidR="001142B7" w:rsidRPr="00ED3EF6">
          <w:rPr>
            <w:rStyle w:val="Hyperlink"/>
            <w:rFonts w:ascii="Calibri" w:eastAsia="Times New Roman" w:hAnsi="Calibri" w:cs="Calibri"/>
            <w:sz w:val="22"/>
            <w:szCs w:val="22"/>
          </w:rPr>
          <w:t>https://intranet.share.nasa.gov/arc/hr/employee_development/SitePages/Mandatory%20Foreign%20Security%20Training.aspx</w:t>
        </w:r>
      </w:hyperlink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   or call Christin Doan at x4-4662</w:t>
      </w:r>
    </w:p>
    <w:p w14:paraId="6D7885EC" w14:textId="41C693AB" w:rsidR="00307F69" w:rsidRPr="00ED3EF6" w:rsidRDefault="00BB11AB" w:rsidP="00BB11AB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Procedures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: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for 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stickers and patches-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we 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can’t go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directly to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John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Woebcke</w:t>
      </w:r>
      <w:proofErr w:type="spellEnd"/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any more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we 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must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contact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Diana </w:t>
      </w:r>
      <w:proofErr w:type="spellStart"/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F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ro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ntella</w:t>
      </w:r>
      <w:proofErr w:type="spellEnd"/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Bernie is researching the new procedure.</w:t>
      </w:r>
    </w:p>
    <w:p w14:paraId="7C8092E6" w14:textId="77777777" w:rsidR="00B531F4" w:rsidRPr="00ED3EF6" w:rsidRDefault="00BB11AB" w:rsidP="00307F69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Team:  </w:t>
      </w:r>
    </w:p>
    <w:p w14:paraId="1C9FCDEF" w14:textId="3BB1A101" w:rsidR="00B531F4" w:rsidRPr="00ED3EF6" w:rsidRDefault="00B531F4" w:rsidP="00B531F4">
      <w:pPr>
        <w:pStyle w:val="ListParagraph"/>
        <w:numPr>
          <w:ilvl w:val="2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Lunch on Thursday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- 1130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Tied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H</w:t>
      </w:r>
      <w:r w:rsidR="00201EA2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ouse.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Happy Retirement to Dave. His last </w:t>
      </w:r>
      <w:r w:rsidR="00AF655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official </w:t>
      </w:r>
      <w:r w:rsidR="001142B7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day will be December 31.</w:t>
      </w:r>
      <w:r w:rsidR="00AF655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His last day in the office is December 19.</w:t>
      </w:r>
      <w:bookmarkStart w:id="0" w:name="_GoBack"/>
      <w:bookmarkEnd w:id="0"/>
    </w:p>
    <w:p w14:paraId="0B1F6891" w14:textId="04D8B5A8" w:rsidR="00B531F4" w:rsidRPr="00ED3EF6" w:rsidRDefault="00B531F4" w:rsidP="00B531F4">
      <w:pPr>
        <w:pStyle w:val="ListParagraph"/>
        <w:numPr>
          <w:ilvl w:val="2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Team meeting 11/26, 12/3, 12/</w:t>
      </w:r>
      <w:r w:rsidR="00ED3EF6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1</w:t>
      </w: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7</w:t>
      </w:r>
      <w:r w:rsidR="00ED3EF6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1C0646">
        <w:rPr>
          <w:rFonts w:ascii="Calibri" w:eastAsia="Times New Roman" w:hAnsi="Calibri" w:cs="Calibri"/>
          <w:color w:val="000000" w:themeColor="text1"/>
          <w:sz w:val="22"/>
          <w:szCs w:val="22"/>
        </w:rPr>
        <w:t>are pending.  P</w:t>
      </w:r>
      <w:r w:rsidR="00ED3EF6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lease update your vacation plans on the shared calendar so we know who will be in on what days</w:t>
      </w:r>
      <w:r w:rsidR="001C0646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14:paraId="7589BFEC" w14:textId="377EFE54" w:rsidR="00307F69" w:rsidRPr="00ED3EF6" w:rsidRDefault="00ED3EF6" w:rsidP="00B531F4">
      <w:pPr>
        <w:pStyle w:val="ListParagraph"/>
        <w:numPr>
          <w:ilvl w:val="2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The idea of a d</w:t>
      </w:r>
      <w:r w:rsidR="00E603B4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emo meeting</w:t>
      </w:r>
      <w:r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has been replaced with the schedule of demos below</w:t>
      </w:r>
      <w:r w:rsidR="00307F69" w:rsidRPr="00ED3EF6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14:paraId="7CCB00AD" w14:textId="291FADF7" w:rsidR="006441F1" w:rsidRPr="00ED3EF6" w:rsidRDefault="008F2726" w:rsidP="00D0108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Mission </w:t>
      </w:r>
      <w:r w:rsidR="005D4044" w:rsidRPr="00ED3EF6">
        <w:rPr>
          <w:rFonts w:ascii="Calibri" w:hAnsi="Calibri" w:cs="Calibri"/>
          <w:sz w:val="22"/>
          <w:szCs w:val="22"/>
        </w:rPr>
        <w:t>Updates</w:t>
      </w:r>
      <w:r w:rsidR="007400C5" w:rsidRPr="00ED3EF6">
        <w:rPr>
          <w:rFonts w:ascii="Calibri" w:hAnsi="Calibri" w:cs="Calibri"/>
          <w:sz w:val="22"/>
          <w:szCs w:val="22"/>
        </w:rPr>
        <w:t xml:space="preserve"> (see Appendix 1)</w:t>
      </w:r>
    </w:p>
    <w:p w14:paraId="7252D7C2" w14:textId="780A9184" w:rsidR="00205803" w:rsidRPr="00ED3EF6" w:rsidRDefault="00205803" w:rsidP="00205803">
      <w:pPr>
        <w:pStyle w:val="ListParagraph"/>
        <w:numPr>
          <w:ilvl w:val="0"/>
          <w:numId w:val="1"/>
        </w:numPr>
        <w:rPr>
          <w:rFonts w:ascii="Calibri" w:hAnsi="Calibri" w:cs="Calibri"/>
          <w:color w:val="0070C0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>Next meetings:</w:t>
      </w:r>
      <w:r w:rsidR="007E4668" w:rsidRPr="00ED3EF6">
        <w:rPr>
          <w:rFonts w:ascii="Calibri" w:hAnsi="Calibri" w:cs="Calibri"/>
          <w:sz w:val="22"/>
          <w:szCs w:val="22"/>
        </w:rPr>
        <w:t xml:space="preserve"> </w:t>
      </w:r>
      <w:r w:rsidR="0071544E" w:rsidRPr="00ED3EF6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="00D44E38" w:rsidRPr="00ED3EF6">
        <w:rPr>
          <w:rFonts w:ascii="Calibri" w:hAnsi="Calibri" w:cs="Calibri"/>
          <w:b/>
          <w:color w:val="0070C0"/>
          <w:sz w:val="22"/>
          <w:szCs w:val="22"/>
        </w:rPr>
        <w:t xml:space="preserve">11/12, </w:t>
      </w:r>
      <w:r w:rsidR="00E603B4" w:rsidRPr="00ED3EF6">
        <w:rPr>
          <w:rFonts w:ascii="Calibri" w:hAnsi="Calibri" w:cs="Calibri"/>
          <w:b/>
          <w:color w:val="0070C0"/>
          <w:sz w:val="22"/>
          <w:szCs w:val="22"/>
        </w:rPr>
        <w:t>11/19</w:t>
      </w:r>
      <w:r w:rsidR="00B531F4" w:rsidRPr="00ED3EF6">
        <w:rPr>
          <w:rFonts w:ascii="Calibri" w:hAnsi="Calibri" w:cs="Calibri"/>
          <w:b/>
          <w:color w:val="0070C0"/>
          <w:sz w:val="22"/>
          <w:szCs w:val="22"/>
        </w:rPr>
        <w:t>, TBD, 1/7</w:t>
      </w:r>
    </w:p>
    <w:p w14:paraId="6F2C1939" w14:textId="0631F0DB" w:rsidR="00205803" w:rsidRPr="00ED3EF6" w:rsidRDefault="00205803" w:rsidP="0020580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3EF6">
        <w:rPr>
          <w:rFonts w:ascii="Calibri" w:hAnsi="Calibri" w:cs="Calibri"/>
          <w:sz w:val="22"/>
          <w:szCs w:val="22"/>
        </w:rPr>
        <w:t xml:space="preserve">Demos:  </w:t>
      </w:r>
      <w:r w:rsidR="00C12E04" w:rsidRPr="00ED3EF6">
        <w:rPr>
          <w:rFonts w:ascii="Calibri" w:hAnsi="Calibri" w:cs="Calibri"/>
          <w:b/>
          <w:bCs/>
          <w:sz w:val="22"/>
          <w:szCs w:val="22"/>
        </w:rPr>
        <w:t>NEED DATES</w:t>
      </w:r>
    </w:p>
    <w:p w14:paraId="31D284A8" w14:textId="2F649357" w:rsidR="00E50DAC" w:rsidRPr="00ED3EF6" w:rsidRDefault="00E50DAC" w:rsidP="00E50DAC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Lessons Learned from EVS2 missions –Dave (11/5)</w:t>
      </w:r>
      <w:r w:rsidR="00ED3EF6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DONE</w:t>
      </w:r>
    </w:p>
    <w:p w14:paraId="59E7590D" w14:textId="45B3E79A" w:rsidR="00E50DAC" w:rsidRPr="00ED3EF6" w:rsidRDefault="00E50DAC" w:rsidP="00E50DAC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Demo on GoPro – </w:t>
      </w:r>
      <w:proofErr w:type="spellStart"/>
      <w:r w:rsidRPr="00ED3EF6">
        <w:rPr>
          <w:rFonts w:ascii="Calibri" w:hAnsi="Calibri" w:cs="Calibri"/>
          <w:color w:val="000000" w:themeColor="text1"/>
          <w:sz w:val="22"/>
          <w:szCs w:val="22"/>
        </w:rPr>
        <w:t>Jhony</w:t>
      </w:r>
      <w:proofErr w:type="spellEnd"/>
      <w:r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(11/12)</w:t>
      </w:r>
    </w:p>
    <w:p w14:paraId="65EE4698" w14:textId="11076560" w:rsidR="00DE2E6E" w:rsidRPr="00ED3EF6" w:rsidRDefault="00DE2E6E" w:rsidP="00DE2E6E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SOFRS and ASP – Sommer (11/12)</w:t>
      </w:r>
    </w:p>
    <w:p w14:paraId="4B7EE51D" w14:textId="63B1CC73" w:rsidR="00FD6862" w:rsidRPr="00ED3EF6" w:rsidRDefault="00FD6862" w:rsidP="009F79A9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IT preview</w:t>
      </w:r>
      <w:r w:rsidR="00E50DAC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D3EF6">
        <w:rPr>
          <w:rFonts w:ascii="Calibri" w:hAnsi="Calibri" w:cs="Calibri"/>
          <w:color w:val="000000" w:themeColor="text1"/>
          <w:sz w:val="22"/>
          <w:szCs w:val="22"/>
        </w:rPr>
        <w:t>– Dan</w:t>
      </w:r>
      <w:r w:rsidR="00E50DAC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(11/19)</w:t>
      </w:r>
    </w:p>
    <w:p w14:paraId="36FD3E6E" w14:textId="10C5B83C" w:rsidR="00E50DAC" w:rsidRPr="00ED3EF6" w:rsidRDefault="00E50DAC" w:rsidP="00E50DAC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Conference rules – Susan (11/19)</w:t>
      </w:r>
    </w:p>
    <w:p w14:paraId="43BE8087" w14:textId="26CC6C9A" w:rsidR="00DE2E6E" w:rsidRPr="00ED3EF6" w:rsidRDefault="00DE2E6E" w:rsidP="00DE2E6E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Airlifts – Sommer - Dec or Early 2020</w:t>
      </w:r>
      <w:r w:rsidR="00ED3EF6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ED3EF6" w:rsidRPr="00ED3EF6">
        <w:rPr>
          <w:rFonts w:ascii="Calibri" w:hAnsi="Calibri" w:cs="Calibri"/>
          <w:color w:val="000000" w:themeColor="text1"/>
          <w:sz w:val="22"/>
          <w:szCs w:val="22"/>
        </w:rPr>
        <w:t>tbd</w:t>
      </w:r>
      <w:proofErr w:type="spellEnd"/>
      <w:r w:rsidR="00ED3EF6" w:rsidRPr="00ED3EF6">
        <w:rPr>
          <w:rFonts w:ascii="Calibri" w:hAnsi="Calibri" w:cs="Calibri"/>
          <w:color w:val="000000" w:themeColor="text1"/>
          <w:sz w:val="22"/>
          <w:szCs w:val="22"/>
        </w:rPr>
        <w:t>; depends on people’s absences</w:t>
      </w:r>
    </w:p>
    <w:p w14:paraId="381F348D" w14:textId="26DAED1F" w:rsidR="00B531F4" w:rsidRPr="00ED3EF6" w:rsidRDefault="00B531F4" w:rsidP="00B531F4">
      <w:pPr>
        <w:pStyle w:val="ListParagraph"/>
        <w:numPr>
          <w:ilvl w:val="1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D3EF6">
        <w:rPr>
          <w:rFonts w:ascii="Calibri" w:hAnsi="Calibri" w:cs="Calibri"/>
          <w:color w:val="000000" w:themeColor="text1"/>
          <w:sz w:val="22"/>
          <w:szCs w:val="22"/>
        </w:rPr>
        <w:t>Lessons Learned from EVS2 missions –Bernie</w:t>
      </w:r>
      <w:r w:rsidR="00E50DAC" w:rsidRPr="00ED3EF6">
        <w:rPr>
          <w:rFonts w:ascii="Calibri" w:hAnsi="Calibri" w:cs="Calibri"/>
          <w:color w:val="000000" w:themeColor="text1"/>
          <w:sz w:val="22"/>
          <w:szCs w:val="22"/>
        </w:rPr>
        <w:t xml:space="preserve"> – Dec or Early 2020</w:t>
      </w:r>
    </w:p>
    <w:p w14:paraId="067F9749" w14:textId="77777777" w:rsidR="00701B40" w:rsidRPr="00ED3EF6" w:rsidRDefault="00701B40" w:rsidP="00201EA2">
      <w:pPr>
        <w:rPr>
          <w:rFonts w:ascii="Calibri" w:hAnsi="Calibri" w:cs="Calibri"/>
          <w:sz w:val="22"/>
          <w:szCs w:val="22"/>
        </w:rPr>
      </w:pPr>
    </w:p>
    <w:p w14:paraId="1CFE96FD" w14:textId="448D94D7" w:rsidR="00701B40" w:rsidRDefault="00400196" w:rsidP="00701B40">
      <w:pPr>
        <w:rPr>
          <w:rFonts w:ascii="Calibri" w:hAnsi="Calibri" w:cs="Calibri"/>
          <w:b/>
          <w:sz w:val="22"/>
          <w:szCs w:val="22"/>
          <w:u w:val="single"/>
        </w:rPr>
      </w:pPr>
      <w:r w:rsidRPr="00ED3EF6">
        <w:rPr>
          <w:rFonts w:ascii="Calibri" w:hAnsi="Calibri" w:cs="Calibri"/>
          <w:b/>
          <w:sz w:val="22"/>
          <w:szCs w:val="22"/>
          <w:u w:val="single"/>
        </w:rPr>
        <w:t>Words for the week:</w:t>
      </w:r>
    </w:p>
    <w:p w14:paraId="0693D87F" w14:textId="77777777" w:rsidR="00ED3EF6" w:rsidRPr="00ED3EF6" w:rsidRDefault="00ED3EF6" w:rsidP="00701B4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1E51CDB" w14:textId="70E53230" w:rsidR="00ED3EF6" w:rsidRPr="001D200B" w:rsidRDefault="00ED3EF6" w:rsidP="00ED3EF6">
      <w:pPr>
        <w:rPr>
          <w:rFonts w:ascii="Calibri" w:eastAsia="Times New Roman" w:hAnsi="Calibri" w:cs="Calibri"/>
          <w:b/>
          <w:bCs/>
          <w:color w:val="4F81BD" w:themeColor="accent1"/>
          <w:sz w:val="22"/>
          <w:szCs w:val="22"/>
        </w:rPr>
      </w:pPr>
      <w:r w:rsidRPr="001D200B">
        <w:rPr>
          <w:rFonts w:ascii="Calibri" w:eastAsia="Times New Roman" w:hAnsi="Calibri" w:cs="Calibri"/>
          <w:b/>
          <w:bCs/>
          <w:color w:val="4F81BD" w:themeColor="accent1"/>
          <w:sz w:val="22"/>
          <w:szCs w:val="22"/>
        </w:rPr>
        <w:t>Lie vs. Lay</w:t>
      </w:r>
    </w:p>
    <w:p w14:paraId="23C3422B" w14:textId="77777777" w:rsidR="00ED3EF6" w:rsidRPr="001D200B" w:rsidRDefault="00ED3EF6" w:rsidP="00ED3EF6">
      <w:pPr>
        <w:rPr>
          <w:rFonts w:ascii="Calibri" w:eastAsia="Times New Roman" w:hAnsi="Calibri" w:cs="Calibri"/>
          <w:color w:val="4F81BD" w:themeColor="accent1"/>
          <w:sz w:val="22"/>
          <w:szCs w:val="22"/>
        </w:rPr>
      </w:pPr>
    </w:p>
    <w:p w14:paraId="7D90EB40" w14:textId="14CE204C" w:rsidR="00ED3EF6" w:rsidRPr="001D200B" w:rsidRDefault="00ED3EF6" w:rsidP="00ED3EF6">
      <w:pPr>
        <w:rPr>
          <w:rFonts w:ascii="Calibri" w:eastAsia="Times New Roman" w:hAnsi="Calibri" w:cs="Calibri"/>
          <w:color w:val="4F81BD" w:themeColor="accent1"/>
          <w:sz w:val="22"/>
          <w:szCs w:val="22"/>
        </w:rPr>
      </w:pP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We’re all pretty clear on the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 xml:space="preserve">lie 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that means an untruth. It’s the other usage that trips us up.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Lie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also means to recline: “Why don’t you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lie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down and rest?”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Lay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requires an object: “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 xml:space="preserve">Lay 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the book on the table.”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Lie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is something you can do by yourself, but you need an object to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lay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>.</w:t>
      </w:r>
    </w:p>
    <w:p w14:paraId="42B9D1AF" w14:textId="77777777" w:rsidR="00ED3EF6" w:rsidRPr="001D200B" w:rsidRDefault="00ED3EF6" w:rsidP="00ED3EF6">
      <w:pPr>
        <w:rPr>
          <w:rFonts w:ascii="Calibri" w:eastAsia="Times New Roman" w:hAnsi="Calibri" w:cs="Calibri"/>
          <w:color w:val="4F81BD" w:themeColor="accent1"/>
          <w:sz w:val="22"/>
          <w:szCs w:val="22"/>
        </w:rPr>
      </w:pPr>
    </w:p>
    <w:p w14:paraId="3B9DF375" w14:textId="77777777" w:rsidR="00ED3EF6" w:rsidRPr="001D200B" w:rsidRDefault="00ED3EF6" w:rsidP="00ED3EF6">
      <w:pPr>
        <w:rPr>
          <w:rFonts w:ascii="Calibri" w:eastAsia="Times New Roman" w:hAnsi="Calibri" w:cs="Calibri"/>
          <w:color w:val="4F81BD" w:themeColor="accent1"/>
          <w:sz w:val="22"/>
          <w:szCs w:val="22"/>
        </w:rPr>
      </w:pP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It’s more confusing in the past tense. The past tense of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lie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is—you guessed it—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lay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: “I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lay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down for an hour last night.” And the past tense of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lay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is laid: “I </w:t>
      </w:r>
      <w:r w:rsidRPr="001D200B">
        <w:rPr>
          <w:rFonts w:ascii="Calibri" w:eastAsia="Times New Roman" w:hAnsi="Calibri" w:cs="Calibri"/>
          <w:i/>
          <w:iCs/>
          <w:color w:val="4F81BD" w:themeColor="accent1"/>
          <w:sz w:val="22"/>
          <w:szCs w:val="22"/>
        </w:rPr>
        <w:t>laid</w:t>
      </w:r>
      <w:r w:rsidRPr="001D200B">
        <w:rPr>
          <w:rFonts w:ascii="Calibri" w:eastAsia="Times New Roman" w:hAnsi="Calibri" w:cs="Calibri"/>
          <w:color w:val="4F81BD" w:themeColor="accent1"/>
          <w:sz w:val="22"/>
          <w:szCs w:val="22"/>
        </w:rPr>
        <w:t xml:space="preserve"> the book on the table.”</w:t>
      </w:r>
    </w:p>
    <w:p w14:paraId="470BB63D" w14:textId="5073D926" w:rsidR="00ED3EF6" w:rsidRDefault="00ED3EF6">
      <w:pPr>
        <w:rPr>
          <w:rFonts w:ascii="Calibri" w:hAnsi="Calibri" w:cs="Calibri"/>
          <w:sz w:val="22"/>
          <w:szCs w:val="22"/>
        </w:rPr>
      </w:pPr>
    </w:p>
    <w:p w14:paraId="77CF9694" w14:textId="34C72EF8" w:rsidR="001C0F79" w:rsidRPr="00ED3EF6" w:rsidRDefault="001C0F79">
      <w:pPr>
        <w:rPr>
          <w:rFonts w:ascii="Calibri" w:hAnsi="Calibri" w:cs="Calibri"/>
          <w:sz w:val="22"/>
          <w:szCs w:val="22"/>
        </w:rPr>
      </w:pPr>
    </w:p>
    <w:sectPr w:rsidR="001C0F79" w:rsidRPr="00ED3EF6" w:rsidSect="007615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A6"/>
    <w:multiLevelType w:val="hybridMultilevel"/>
    <w:tmpl w:val="DBFCD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93EE6"/>
    <w:multiLevelType w:val="hybridMultilevel"/>
    <w:tmpl w:val="77F8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E9F"/>
    <w:multiLevelType w:val="hybridMultilevel"/>
    <w:tmpl w:val="E9D2CC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2C1E9E"/>
    <w:multiLevelType w:val="hybridMultilevel"/>
    <w:tmpl w:val="891676EC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F10F75"/>
    <w:multiLevelType w:val="hybridMultilevel"/>
    <w:tmpl w:val="5AAA983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3A0CDC"/>
    <w:multiLevelType w:val="hybridMultilevel"/>
    <w:tmpl w:val="04FCA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1E1E4A"/>
    <w:multiLevelType w:val="hybridMultilevel"/>
    <w:tmpl w:val="52608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E5EB2"/>
    <w:multiLevelType w:val="multilevel"/>
    <w:tmpl w:val="2B0E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42917"/>
    <w:multiLevelType w:val="hybridMultilevel"/>
    <w:tmpl w:val="36CE0714"/>
    <w:lvl w:ilvl="0" w:tplc="6450E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E5389"/>
    <w:multiLevelType w:val="hybridMultilevel"/>
    <w:tmpl w:val="85B0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11181"/>
    <w:multiLevelType w:val="hybridMultilevel"/>
    <w:tmpl w:val="90C8AEB6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E0443A"/>
    <w:multiLevelType w:val="hybridMultilevel"/>
    <w:tmpl w:val="3076840C"/>
    <w:lvl w:ilvl="0" w:tplc="DEE6AF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222187"/>
    <w:multiLevelType w:val="hybridMultilevel"/>
    <w:tmpl w:val="FFFAB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F3DD1"/>
    <w:multiLevelType w:val="hybridMultilevel"/>
    <w:tmpl w:val="33188742"/>
    <w:lvl w:ilvl="0" w:tplc="63621B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71001C"/>
    <w:multiLevelType w:val="hybridMultilevel"/>
    <w:tmpl w:val="E12CF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30021F"/>
    <w:multiLevelType w:val="hybridMultilevel"/>
    <w:tmpl w:val="11F6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15914"/>
    <w:multiLevelType w:val="multilevel"/>
    <w:tmpl w:val="285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BA2869"/>
    <w:multiLevelType w:val="hybridMultilevel"/>
    <w:tmpl w:val="4EE045D0"/>
    <w:lvl w:ilvl="0" w:tplc="F36053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37C40"/>
    <w:multiLevelType w:val="hybridMultilevel"/>
    <w:tmpl w:val="F2705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45162"/>
    <w:multiLevelType w:val="multilevel"/>
    <w:tmpl w:val="E784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2A5194"/>
    <w:multiLevelType w:val="hybridMultilevel"/>
    <w:tmpl w:val="2F0E8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081"/>
    <w:multiLevelType w:val="hybridMultilevel"/>
    <w:tmpl w:val="12DC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B7389"/>
    <w:multiLevelType w:val="multilevel"/>
    <w:tmpl w:val="2C6A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C31D32"/>
    <w:multiLevelType w:val="hybridMultilevel"/>
    <w:tmpl w:val="76F6515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6716745"/>
    <w:multiLevelType w:val="hybridMultilevel"/>
    <w:tmpl w:val="7D687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911C6"/>
    <w:multiLevelType w:val="hybridMultilevel"/>
    <w:tmpl w:val="5BCAEECA"/>
    <w:lvl w:ilvl="0" w:tplc="03FE66C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7643A"/>
    <w:multiLevelType w:val="hybridMultilevel"/>
    <w:tmpl w:val="181C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E48B1"/>
    <w:multiLevelType w:val="hybridMultilevel"/>
    <w:tmpl w:val="FF004BE4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5810DF"/>
    <w:multiLevelType w:val="hybridMultilevel"/>
    <w:tmpl w:val="E2EC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20F71"/>
    <w:multiLevelType w:val="hybridMultilevel"/>
    <w:tmpl w:val="1F28C986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250758F"/>
    <w:multiLevelType w:val="multilevel"/>
    <w:tmpl w:val="80B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C23C6F"/>
    <w:multiLevelType w:val="hybridMultilevel"/>
    <w:tmpl w:val="DF543850"/>
    <w:lvl w:ilvl="0" w:tplc="DE806D4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17"/>
  </w:num>
  <w:num w:numId="5">
    <w:abstractNumId w:val="9"/>
  </w:num>
  <w:num w:numId="6">
    <w:abstractNumId w:val="18"/>
  </w:num>
  <w:num w:numId="7">
    <w:abstractNumId w:val="26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8"/>
  </w:num>
  <w:num w:numId="14">
    <w:abstractNumId w:val="31"/>
  </w:num>
  <w:num w:numId="15">
    <w:abstractNumId w:val="22"/>
  </w:num>
  <w:num w:numId="16">
    <w:abstractNumId w:val="19"/>
  </w:num>
  <w:num w:numId="17">
    <w:abstractNumId w:val="30"/>
  </w:num>
  <w:num w:numId="18">
    <w:abstractNumId w:val="6"/>
  </w:num>
  <w:num w:numId="19">
    <w:abstractNumId w:val="20"/>
  </w:num>
  <w:num w:numId="20">
    <w:abstractNumId w:val="14"/>
  </w:num>
  <w:num w:numId="21">
    <w:abstractNumId w:val="5"/>
  </w:num>
  <w:num w:numId="22">
    <w:abstractNumId w:val="10"/>
  </w:num>
  <w:num w:numId="23">
    <w:abstractNumId w:val="3"/>
  </w:num>
  <w:num w:numId="24">
    <w:abstractNumId w:val="27"/>
  </w:num>
  <w:num w:numId="25">
    <w:abstractNumId w:val="29"/>
  </w:num>
  <w:num w:numId="26">
    <w:abstractNumId w:val="2"/>
  </w:num>
  <w:num w:numId="27">
    <w:abstractNumId w:val="4"/>
  </w:num>
  <w:num w:numId="28">
    <w:abstractNumId w:val="23"/>
  </w:num>
  <w:num w:numId="29">
    <w:abstractNumId w:val="16"/>
  </w:num>
  <w:num w:numId="30">
    <w:abstractNumId w:val="13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4"/>
    <w:rsid w:val="000007C1"/>
    <w:rsid w:val="0000197B"/>
    <w:rsid w:val="00001BCF"/>
    <w:rsid w:val="00010963"/>
    <w:rsid w:val="0001357F"/>
    <w:rsid w:val="00013665"/>
    <w:rsid w:val="00016622"/>
    <w:rsid w:val="00017F7F"/>
    <w:rsid w:val="0002003A"/>
    <w:rsid w:val="000211AA"/>
    <w:rsid w:val="00021882"/>
    <w:rsid w:val="0002327C"/>
    <w:rsid w:val="0002435A"/>
    <w:rsid w:val="00025064"/>
    <w:rsid w:val="00025F19"/>
    <w:rsid w:val="00032D13"/>
    <w:rsid w:val="00033F75"/>
    <w:rsid w:val="000363AD"/>
    <w:rsid w:val="00036B01"/>
    <w:rsid w:val="00040987"/>
    <w:rsid w:val="00041286"/>
    <w:rsid w:val="0004322C"/>
    <w:rsid w:val="00043809"/>
    <w:rsid w:val="00043B62"/>
    <w:rsid w:val="0004423E"/>
    <w:rsid w:val="0004464A"/>
    <w:rsid w:val="00046782"/>
    <w:rsid w:val="00051A3A"/>
    <w:rsid w:val="00051B90"/>
    <w:rsid w:val="00052093"/>
    <w:rsid w:val="00052BDC"/>
    <w:rsid w:val="00057047"/>
    <w:rsid w:val="00057CF5"/>
    <w:rsid w:val="00062114"/>
    <w:rsid w:val="0006445D"/>
    <w:rsid w:val="00065757"/>
    <w:rsid w:val="00065C84"/>
    <w:rsid w:val="00065CCC"/>
    <w:rsid w:val="000721D7"/>
    <w:rsid w:val="0007785C"/>
    <w:rsid w:val="00081730"/>
    <w:rsid w:val="000833CB"/>
    <w:rsid w:val="000835C7"/>
    <w:rsid w:val="00083CA5"/>
    <w:rsid w:val="00084D70"/>
    <w:rsid w:val="00084F69"/>
    <w:rsid w:val="000865E9"/>
    <w:rsid w:val="000869F6"/>
    <w:rsid w:val="00090E28"/>
    <w:rsid w:val="000910C0"/>
    <w:rsid w:val="00093CA1"/>
    <w:rsid w:val="000A0E10"/>
    <w:rsid w:val="000A4FD8"/>
    <w:rsid w:val="000A71A4"/>
    <w:rsid w:val="000A7AF4"/>
    <w:rsid w:val="000B21C9"/>
    <w:rsid w:val="000B3E8F"/>
    <w:rsid w:val="000B45CE"/>
    <w:rsid w:val="000B50CE"/>
    <w:rsid w:val="000B64B9"/>
    <w:rsid w:val="000B7C15"/>
    <w:rsid w:val="000C001F"/>
    <w:rsid w:val="000C1747"/>
    <w:rsid w:val="000C2883"/>
    <w:rsid w:val="000C2A19"/>
    <w:rsid w:val="000C4459"/>
    <w:rsid w:val="000C4D67"/>
    <w:rsid w:val="000C5626"/>
    <w:rsid w:val="000C63CC"/>
    <w:rsid w:val="000C7014"/>
    <w:rsid w:val="000C71E8"/>
    <w:rsid w:val="000C7722"/>
    <w:rsid w:val="000C7C66"/>
    <w:rsid w:val="000C7F5D"/>
    <w:rsid w:val="000D0588"/>
    <w:rsid w:val="000D3A56"/>
    <w:rsid w:val="000D6A07"/>
    <w:rsid w:val="000D7EA7"/>
    <w:rsid w:val="000E032F"/>
    <w:rsid w:val="000E25ED"/>
    <w:rsid w:val="000E2CEA"/>
    <w:rsid w:val="000E3097"/>
    <w:rsid w:val="000E4C2C"/>
    <w:rsid w:val="000E7041"/>
    <w:rsid w:val="000F0947"/>
    <w:rsid w:val="000F18FB"/>
    <w:rsid w:val="000F255B"/>
    <w:rsid w:val="000F2F14"/>
    <w:rsid w:val="000F4030"/>
    <w:rsid w:val="000F4FBC"/>
    <w:rsid w:val="001002B1"/>
    <w:rsid w:val="00101329"/>
    <w:rsid w:val="00103A07"/>
    <w:rsid w:val="00107992"/>
    <w:rsid w:val="0011070A"/>
    <w:rsid w:val="00111A42"/>
    <w:rsid w:val="00111AC3"/>
    <w:rsid w:val="00112FBB"/>
    <w:rsid w:val="001142B7"/>
    <w:rsid w:val="0011492B"/>
    <w:rsid w:val="00117DF3"/>
    <w:rsid w:val="00122D91"/>
    <w:rsid w:val="0012302D"/>
    <w:rsid w:val="00127279"/>
    <w:rsid w:val="00127AD5"/>
    <w:rsid w:val="001324E9"/>
    <w:rsid w:val="00135822"/>
    <w:rsid w:val="00142B13"/>
    <w:rsid w:val="00143833"/>
    <w:rsid w:val="00143D8C"/>
    <w:rsid w:val="00150EE0"/>
    <w:rsid w:val="0015189D"/>
    <w:rsid w:val="001542B9"/>
    <w:rsid w:val="00154806"/>
    <w:rsid w:val="00156F94"/>
    <w:rsid w:val="0015703E"/>
    <w:rsid w:val="001579A1"/>
    <w:rsid w:val="00157EEE"/>
    <w:rsid w:val="00160C4E"/>
    <w:rsid w:val="0016322D"/>
    <w:rsid w:val="00164304"/>
    <w:rsid w:val="00165FEA"/>
    <w:rsid w:val="0016631D"/>
    <w:rsid w:val="00166ABE"/>
    <w:rsid w:val="001729B7"/>
    <w:rsid w:val="001804C0"/>
    <w:rsid w:val="00180CB6"/>
    <w:rsid w:val="00182A08"/>
    <w:rsid w:val="00182CCC"/>
    <w:rsid w:val="001832BA"/>
    <w:rsid w:val="001833FC"/>
    <w:rsid w:val="00183681"/>
    <w:rsid w:val="00184489"/>
    <w:rsid w:val="00184A3F"/>
    <w:rsid w:val="001855D0"/>
    <w:rsid w:val="00186307"/>
    <w:rsid w:val="001868E9"/>
    <w:rsid w:val="00186C9E"/>
    <w:rsid w:val="00190D0A"/>
    <w:rsid w:val="001924EF"/>
    <w:rsid w:val="001949DB"/>
    <w:rsid w:val="00194C9B"/>
    <w:rsid w:val="001A2291"/>
    <w:rsid w:val="001A3011"/>
    <w:rsid w:val="001A41E2"/>
    <w:rsid w:val="001A6488"/>
    <w:rsid w:val="001A703A"/>
    <w:rsid w:val="001A7FC4"/>
    <w:rsid w:val="001B0A7F"/>
    <w:rsid w:val="001B14E1"/>
    <w:rsid w:val="001B1537"/>
    <w:rsid w:val="001B1933"/>
    <w:rsid w:val="001B631C"/>
    <w:rsid w:val="001B644E"/>
    <w:rsid w:val="001C0646"/>
    <w:rsid w:val="001C09AB"/>
    <w:rsid w:val="001C0F79"/>
    <w:rsid w:val="001C1765"/>
    <w:rsid w:val="001C3657"/>
    <w:rsid w:val="001C42E7"/>
    <w:rsid w:val="001C53FF"/>
    <w:rsid w:val="001C5831"/>
    <w:rsid w:val="001C6276"/>
    <w:rsid w:val="001C6E91"/>
    <w:rsid w:val="001C7871"/>
    <w:rsid w:val="001D081B"/>
    <w:rsid w:val="001D0ADB"/>
    <w:rsid w:val="001D200B"/>
    <w:rsid w:val="001D5467"/>
    <w:rsid w:val="001D593D"/>
    <w:rsid w:val="001E0A0D"/>
    <w:rsid w:val="001E18F1"/>
    <w:rsid w:val="001E1BD2"/>
    <w:rsid w:val="001E35C2"/>
    <w:rsid w:val="001E3CD9"/>
    <w:rsid w:val="001E4F8A"/>
    <w:rsid w:val="001E6AE7"/>
    <w:rsid w:val="001F1413"/>
    <w:rsid w:val="001F221C"/>
    <w:rsid w:val="001F3B79"/>
    <w:rsid w:val="001F5CF9"/>
    <w:rsid w:val="001F623B"/>
    <w:rsid w:val="001F76A0"/>
    <w:rsid w:val="00201EA2"/>
    <w:rsid w:val="00205557"/>
    <w:rsid w:val="00205803"/>
    <w:rsid w:val="00207068"/>
    <w:rsid w:val="0020741C"/>
    <w:rsid w:val="00210A94"/>
    <w:rsid w:val="00210B4B"/>
    <w:rsid w:val="0021145E"/>
    <w:rsid w:val="0021156F"/>
    <w:rsid w:val="00211DBC"/>
    <w:rsid w:val="00212B09"/>
    <w:rsid w:val="002136C6"/>
    <w:rsid w:val="0021373E"/>
    <w:rsid w:val="00214114"/>
    <w:rsid w:val="0021658D"/>
    <w:rsid w:val="00220361"/>
    <w:rsid w:val="00221390"/>
    <w:rsid w:val="0022247B"/>
    <w:rsid w:val="00223AC3"/>
    <w:rsid w:val="00223C64"/>
    <w:rsid w:val="0022454D"/>
    <w:rsid w:val="00230881"/>
    <w:rsid w:val="00231AFF"/>
    <w:rsid w:val="00232E75"/>
    <w:rsid w:val="00234ACB"/>
    <w:rsid w:val="00235F6E"/>
    <w:rsid w:val="002378DE"/>
    <w:rsid w:val="00240BA7"/>
    <w:rsid w:val="00241369"/>
    <w:rsid w:val="00242345"/>
    <w:rsid w:val="00242493"/>
    <w:rsid w:val="00242DF7"/>
    <w:rsid w:val="00243E69"/>
    <w:rsid w:val="00244EF4"/>
    <w:rsid w:val="002469CE"/>
    <w:rsid w:val="00247D15"/>
    <w:rsid w:val="002515BF"/>
    <w:rsid w:val="002520EB"/>
    <w:rsid w:val="0025375F"/>
    <w:rsid w:val="0025602D"/>
    <w:rsid w:val="00256C90"/>
    <w:rsid w:val="002636CE"/>
    <w:rsid w:val="00263CCA"/>
    <w:rsid w:val="002658B0"/>
    <w:rsid w:val="00271A8F"/>
    <w:rsid w:val="00272B53"/>
    <w:rsid w:val="002833B0"/>
    <w:rsid w:val="002838EA"/>
    <w:rsid w:val="00283C9C"/>
    <w:rsid w:val="00284F0C"/>
    <w:rsid w:val="002878CA"/>
    <w:rsid w:val="00290618"/>
    <w:rsid w:val="00290D8B"/>
    <w:rsid w:val="00290DFB"/>
    <w:rsid w:val="00292258"/>
    <w:rsid w:val="00292282"/>
    <w:rsid w:val="00293F8A"/>
    <w:rsid w:val="00296502"/>
    <w:rsid w:val="002970E1"/>
    <w:rsid w:val="002A12E4"/>
    <w:rsid w:val="002A242E"/>
    <w:rsid w:val="002A2A70"/>
    <w:rsid w:val="002A2AA4"/>
    <w:rsid w:val="002B09C7"/>
    <w:rsid w:val="002B30A3"/>
    <w:rsid w:val="002B5406"/>
    <w:rsid w:val="002B5907"/>
    <w:rsid w:val="002B60F6"/>
    <w:rsid w:val="002B6527"/>
    <w:rsid w:val="002C1169"/>
    <w:rsid w:val="002C290F"/>
    <w:rsid w:val="002C7EDF"/>
    <w:rsid w:val="002D140D"/>
    <w:rsid w:val="002D1B7E"/>
    <w:rsid w:val="002D24CA"/>
    <w:rsid w:val="002D5FD1"/>
    <w:rsid w:val="002D6BD2"/>
    <w:rsid w:val="002E1CE1"/>
    <w:rsid w:val="002E45A0"/>
    <w:rsid w:val="002F0D6B"/>
    <w:rsid w:val="002F2081"/>
    <w:rsid w:val="002F4722"/>
    <w:rsid w:val="002F5459"/>
    <w:rsid w:val="002F5827"/>
    <w:rsid w:val="00302EF9"/>
    <w:rsid w:val="00305864"/>
    <w:rsid w:val="00305E73"/>
    <w:rsid w:val="00307F69"/>
    <w:rsid w:val="00311606"/>
    <w:rsid w:val="00313671"/>
    <w:rsid w:val="003179B2"/>
    <w:rsid w:val="0032016C"/>
    <w:rsid w:val="00320910"/>
    <w:rsid w:val="00320BF1"/>
    <w:rsid w:val="003243C5"/>
    <w:rsid w:val="003247DD"/>
    <w:rsid w:val="00326130"/>
    <w:rsid w:val="0032770A"/>
    <w:rsid w:val="00333423"/>
    <w:rsid w:val="00333647"/>
    <w:rsid w:val="00333F24"/>
    <w:rsid w:val="00335352"/>
    <w:rsid w:val="00341118"/>
    <w:rsid w:val="00341B7D"/>
    <w:rsid w:val="003429E4"/>
    <w:rsid w:val="00344D62"/>
    <w:rsid w:val="00346430"/>
    <w:rsid w:val="003504A0"/>
    <w:rsid w:val="00350E3C"/>
    <w:rsid w:val="00351D33"/>
    <w:rsid w:val="0035223F"/>
    <w:rsid w:val="0035270C"/>
    <w:rsid w:val="00353F5E"/>
    <w:rsid w:val="00355F3F"/>
    <w:rsid w:val="00355FAF"/>
    <w:rsid w:val="00356153"/>
    <w:rsid w:val="00360332"/>
    <w:rsid w:val="00360848"/>
    <w:rsid w:val="003620C3"/>
    <w:rsid w:val="003663EC"/>
    <w:rsid w:val="0036768B"/>
    <w:rsid w:val="00372725"/>
    <w:rsid w:val="0037507E"/>
    <w:rsid w:val="00377BFE"/>
    <w:rsid w:val="0038447E"/>
    <w:rsid w:val="003875A2"/>
    <w:rsid w:val="003902BF"/>
    <w:rsid w:val="00390C32"/>
    <w:rsid w:val="00390F05"/>
    <w:rsid w:val="003917E4"/>
    <w:rsid w:val="00391F48"/>
    <w:rsid w:val="003954C5"/>
    <w:rsid w:val="003960E2"/>
    <w:rsid w:val="003964D9"/>
    <w:rsid w:val="003971E8"/>
    <w:rsid w:val="003A1A40"/>
    <w:rsid w:val="003A347C"/>
    <w:rsid w:val="003A3980"/>
    <w:rsid w:val="003A51DE"/>
    <w:rsid w:val="003A758B"/>
    <w:rsid w:val="003A7A71"/>
    <w:rsid w:val="003A7F8A"/>
    <w:rsid w:val="003B2588"/>
    <w:rsid w:val="003B37A6"/>
    <w:rsid w:val="003B4881"/>
    <w:rsid w:val="003B5E94"/>
    <w:rsid w:val="003C093F"/>
    <w:rsid w:val="003C3AEF"/>
    <w:rsid w:val="003C44BA"/>
    <w:rsid w:val="003D2FE2"/>
    <w:rsid w:val="003D3172"/>
    <w:rsid w:val="003D4F9B"/>
    <w:rsid w:val="003D5E81"/>
    <w:rsid w:val="003E282D"/>
    <w:rsid w:val="003E51E8"/>
    <w:rsid w:val="003E58BF"/>
    <w:rsid w:val="003E7D04"/>
    <w:rsid w:val="003F0659"/>
    <w:rsid w:val="003F125A"/>
    <w:rsid w:val="003F4860"/>
    <w:rsid w:val="003F5908"/>
    <w:rsid w:val="003F5BEE"/>
    <w:rsid w:val="003F7BAB"/>
    <w:rsid w:val="00400196"/>
    <w:rsid w:val="0040346B"/>
    <w:rsid w:val="00403945"/>
    <w:rsid w:val="0040409C"/>
    <w:rsid w:val="00404CB5"/>
    <w:rsid w:val="004054D6"/>
    <w:rsid w:val="004070C6"/>
    <w:rsid w:val="004101C3"/>
    <w:rsid w:val="004121FC"/>
    <w:rsid w:val="00412D8D"/>
    <w:rsid w:val="00413D76"/>
    <w:rsid w:val="00417967"/>
    <w:rsid w:val="00421C84"/>
    <w:rsid w:val="00423771"/>
    <w:rsid w:val="00431317"/>
    <w:rsid w:val="004331AA"/>
    <w:rsid w:val="0043343C"/>
    <w:rsid w:val="004335C2"/>
    <w:rsid w:val="0043414F"/>
    <w:rsid w:val="004344A7"/>
    <w:rsid w:val="004350DF"/>
    <w:rsid w:val="00435A34"/>
    <w:rsid w:val="0044362B"/>
    <w:rsid w:val="004442AE"/>
    <w:rsid w:val="00444DD6"/>
    <w:rsid w:val="0044577A"/>
    <w:rsid w:val="00446E3A"/>
    <w:rsid w:val="004504A5"/>
    <w:rsid w:val="00450BE8"/>
    <w:rsid w:val="00451317"/>
    <w:rsid w:val="004516A0"/>
    <w:rsid w:val="004534DB"/>
    <w:rsid w:val="00457F2E"/>
    <w:rsid w:val="0046067C"/>
    <w:rsid w:val="00460C17"/>
    <w:rsid w:val="00461613"/>
    <w:rsid w:val="00461B28"/>
    <w:rsid w:val="0046353A"/>
    <w:rsid w:val="00465C71"/>
    <w:rsid w:val="00471F18"/>
    <w:rsid w:val="004730E5"/>
    <w:rsid w:val="00473D93"/>
    <w:rsid w:val="00474127"/>
    <w:rsid w:val="00477B6F"/>
    <w:rsid w:val="004806E5"/>
    <w:rsid w:val="00481533"/>
    <w:rsid w:val="004832D7"/>
    <w:rsid w:val="004834A4"/>
    <w:rsid w:val="00485D54"/>
    <w:rsid w:val="00490112"/>
    <w:rsid w:val="00490E75"/>
    <w:rsid w:val="0049152E"/>
    <w:rsid w:val="00496998"/>
    <w:rsid w:val="004A029A"/>
    <w:rsid w:val="004A1257"/>
    <w:rsid w:val="004A32FC"/>
    <w:rsid w:val="004A5A9F"/>
    <w:rsid w:val="004B1EE8"/>
    <w:rsid w:val="004B36A9"/>
    <w:rsid w:val="004B36FA"/>
    <w:rsid w:val="004B4C51"/>
    <w:rsid w:val="004B66DE"/>
    <w:rsid w:val="004B7AFC"/>
    <w:rsid w:val="004C0402"/>
    <w:rsid w:val="004C268C"/>
    <w:rsid w:val="004C3FF2"/>
    <w:rsid w:val="004C4A88"/>
    <w:rsid w:val="004C4C6E"/>
    <w:rsid w:val="004C7755"/>
    <w:rsid w:val="004D1CFC"/>
    <w:rsid w:val="004D1F21"/>
    <w:rsid w:val="004D44DC"/>
    <w:rsid w:val="004E2B56"/>
    <w:rsid w:val="004E3D87"/>
    <w:rsid w:val="004E4354"/>
    <w:rsid w:val="004E44E4"/>
    <w:rsid w:val="004E48AC"/>
    <w:rsid w:val="004E4C78"/>
    <w:rsid w:val="004E606B"/>
    <w:rsid w:val="004E64BE"/>
    <w:rsid w:val="004E6CB1"/>
    <w:rsid w:val="004E725B"/>
    <w:rsid w:val="004E79B3"/>
    <w:rsid w:val="004F04DC"/>
    <w:rsid w:val="004F1836"/>
    <w:rsid w:val="004F334C"/>
    <w:rsid w:val="004F594E"/>
    <w:rsid w:val="004F64CA"/>
    <w:rsid w:val="004F7564"/>
    <w:rsid w:val="005006F1"/>
    <w:rsid w:val="00500BEB"/>
    <w:rsid w:val="00501903"/>
    <w:rsid w:val="00501BAF"/>
    <w:rsid w:val="00501C47"/>
    <w:rsid w:val="00502242"/>
    <w:rsid w:val="00510185"/>
    <w:rsid w:val="00510352"/>
    <w:rsid w:val="0051060B"/>
    <w:rsid w:val="0051514E"/>
    <w:rsid w:val="005152FB"/>
    <w:rsid w:val="00515534"/>
    <w:rsid w:val="00516198"/>
    <w:rsid w:val="005166B6"/>
    <w:rsid w:val="00520F8B"/>
    <w:rsid w:val="005236E0"/>
    <w:rsid w:val="00523C49"/>
    <w:rsid w:val="00523D0E"/>
    <w:rsid w:val="00524E8A"/>
    <w:rsid w:val="005276C9"/>
    <w:rsid w:val="005351B0"/>
    <w:rsid w:val="005379FF"/>
    <w:rsid w:val="00537D7D"/>
    <w:rsid w:val="00542A2C"/>
    <w:rsid w:val="00544207"/>
    <w:rsid w:val="00545546"/>
    <w:rsid w:val="00547363"/>
    <w:rsid w:val="00547F00"/>
    <w:rsid w:val="005513C9"/>
    <w:rsid w:val="005521B3"/>
    <w:rsid w:val="00552384"/>
    <w:rsid w:val="00552FEC"/>
    <w:rsid w:val="005566D0"/>
    <w:rsid w:val="0056167B"/>
    <w:rsid w:val="005629EE"/>
    <w:rsid w:val="00564145"/>
    <w:rsid w:val="00567A4C"/>
    <w:rsid w:val="005708F4"/>
    <w:rsid w:val="00574FD4"/>
    <w:rsid w:val="005759EE"/>
    <w:rsid w:val="0057698A"/>
    <w:rsid w:val="005769E9"/>
    <w:rsid w:val="005800B3"/>
    <w:rsid w:val="005800D6"/>
    <w:rsid w:val="00580B60"/>
    <w:rsid w:val="00581700"/>
    <w:rsid w:val="00593FC5"/>
    <w:rsid w:val="00597E7E"/>
    <w:rsid w:val="005A1F1C"/>
    <w:rsid w:val="005A46A4"/>
    <w:rsid w:val="005A58F1"/>
    <w:rsid w:val="005A629D"/>
    <w:rsid w:val="005A684C"/>
    <w:rsid w:val="005A6915"/>
    <w:rsid w:val="005A7707"/>
    <w:rsid w:val="005B0006"/>
    <w:rsid w:val="005B00C6"/>
    <w:rsid w:val="005B0691"/>
    <w:rsid w:val="005B197E"/>
    <w:rsid w:val="005B2F54"/>
    <w:rsid w:val="005B4020"/>
    <w:rsid w:val="005B59E0"/>
    <w:rsid w:val="005B5E6C"/>
    <w:rsid w:val="005B7F86"/>
    <w:rsid w:val="005C15F7"/>
    <w:rsid w:val="005C1C77"/>
    <w:rsid w:val="005C1CA3"/>
    <w:rsid w:val="005C2303"/>
    <w:rsid w:val="005C4549"/>
    <w:rsid w:val="005C595B"/>
    <w:rsid w:val="005D1371"/>
    <w:rsid w:val="005D305D"/>
    <w:rsid w:val="005D4044"/>
    <w:rsid w:val="005D4A33"/>
    <w:rsid w:val="005D4FDB"/>
    <w:rsid w:val="005D6FBA"/>
    <w:rsid w:val="005D7D4D"/>
    <w:rsid w:val="005E00D3"/>
    <w:rsid w:val="005E3764"/>
    <w:rsid w:val="005E399F"/>
    <w:rsid w:val="005E5C6F"/>
    <w:rsid w:val="005E5CFD"/>
    <w:rsid w:val="005F0DFB"/>
    <w:rsid w:val="005F1D90"/>
    <w:rsid w:val="005F2C55"/>
    <w:rsid w:val="005F551F"/>
    <w:rsid w:val="005F578A"/>
    <w:rsid w:val="005F6D27"/>
    <w:rsid w:val="005F7B84"/>
    <w:rsid w:val="006009EB"/>
    <w:rsid w:val="006013DF"/>
    <w:rsid w:val="006023FC"/>
    <w:rsid w:val="00602B10"/>
    <w:rsid w:val="00602C86"/>
    <w:rsid w:val="00604A71"/>
    <w:rsid w:val="006154B4"/>
    <w:rsid w:val="00615C5E"/>
    <w:rsid w:val="0061627D"/>
    <w:rsid w:val="00616E5F"/>
    <w:rsid w:val="006175E0"/>
    <w:rsid w:val="00617D7B"/>
    <w:rsid w:val="00620055"/>
    <w:rsid w:val="00621314"/>
    <w:rsid w:val="00622DBC"/>
    <w:rsid w:val="0062360D"/>
    <w:rsid w:val="00624DC8"/>
    <w:rsid w:val="00624E4C"/>
    <w:rsid w:val="006306FD"/>
    <w:rsid w:val="00632555"/>
    <w:rsid w:val="00634090"/>
    <w:rsid w:val="0063488D"/>
    <w:rsid w:val="00634AEA"/>
    <w:rsid w:val="00636EBD"/>
    <w:rsid w:val="006415D0"/>
    <w:rsid w:val="006417AA"/>
    <w:rsid w:val="00642300"/>
    <w:rsid w:val="00643528"/>
    <w:rsid w:val="006441F1"/>
    <w:rsid w:val="006447A2"/>
    <w:rsid w:val="0064527D"/>
    <w:rsid w:val="00645A00"/>
    <w:rsid w:val="006466DA"/>
    <w:rsid w:val="00646A84"/>
    <w:rsid w:val="00651A56"/>
    <w:rsid w:val="00652E39"/>
    <w:rsid w:val="006535DD"/>
    <w:rsid w:val="006540E3"/>
    <w:rsid w:val="0065471B"/>
    <w:rsid w:val="00660433"/>
    <w:rsid w:val="00661FFE"/>
    <w:rsid w:val="00662943"/>
    <w:rsid w:val="0066385F"/>
    <w:rsid w:val="006640B6"/>
    <w:rsid w:val="006718A3"/>
    <w:rsid w:val="00672C5B"/>
    <w:rsid w:val="0067363D"/>
    <w:rsid w:val="0067419E"/>
    <w:rsid w:val="00677ECA"/>
    <w:rsid w:val="006800EA"/>
    <w:rsid w:val="00680F77"/>
    <w:rsid w:val="00682BC4"/>
    <w:rsid w:val="00682E56"/>
    <w:rsid w:val="0068486A"/>
    <w:rsid w:val="00687350"/>
    <w:rsid w:val="006879F5"/>
    <w:rsid w:val="006912E0"/>
    <w:rsid w:val="006920C1"/>
    <w:rsid w:val="006924F6"/>
    <w:rsid w:val="006A148E"/>
    <w:rsid w:val="006A2864"/>
    <w:rsid w:val="006A2F10"/>
    <w:rsid w:val="006A3147"/>
    <w:rsid w:val="006A4AD0"/>
    <w:rsid w:val="006B27A0"/>
    <w:rsid w:val="006B3559"/>
    <w:rsid w:val="006B4862"/>
    <w:rsid w:val="006B4ED9"/>
    <w:rsid w:val="006B560D"/>
    <w:rsid w:val="006B61D6"/>
    <w:rsid w:val="006B798D"/>
    <w:rsid w:val="006C1585"/>
    <w:rsid w:val="006C33C3"/>
    <w:rsid w:val="006C6415"/>
    <w:rsid w:val="006D27AF"/>
    <w:rsid w:val="006D48AE"/>
    <w:rsid w:val="006D48E1"/>
    <w:rsid w:val="006D5B50"/>
    <w:rsid w:val="006D65F7"/>
    <w:rsid w:val="006E2CBB"/>
    <w:rsid w:val="006E333F"/>
    <w:rsid w:val="006E416B"/>
    <w:rsid w:val="006E749C"/>
    <w:rsid w:val="006F5229"/>
    <w:rsid w:val="006F61E5"/>
    <w:rsid w:val="006F69FC"/>
    <w:rsid w:val="006F6C16"/>
    <w:rsid w:val="006F6DCC"/>
    <w:rsid w:val="006F741A"/>
    <w:rsid w:val="00701B40"/>
    <w:rsid w:val="0070216B"/>
    <w:rsid w:val="00702E0D"/>
    <w:rsid w:val="00703B33"/>
    <w:rsid w:val="00705111"/>
    <w:rsid w:val="007058CC"/>
    <w:rsid w:val="007065FB"/>
    <w:rsid w:val="00706B8E"/>
    <w:rsid w:val="0071141C"/>
    <w:rsid w:val="00711A99"/>
    <w:rsid w:val="007121A7"/>
    <w:rsid w:val="007126A1"/>
    <w:rsid w:val="007144E4"/>
    <w:rsid w:val="007150A9"/>
    <w:rsid w:val="0071544E"/>
    <w:rsid w:val="00720D31"/>
    <w:rsid w:val="00723186"/>
    <w:rsid w:val="00723D79"/>
    <w:rsid w:val="00724B8C"/>
    <w:rsid w:val="00726812"/>
    <w:rsid w:val="00727A80"/>
    <w:rsid w:val="0073128A"/>
    <w:rsid w:val="00734D17"/>
    <w:rsid w:val="00735727"/>
    <w:rsid w:val="007363D1"/>
    <w:rsid w:val="0073666A"/>
    <w:rsid w:val="007400C5"/>
    <w:rsid w:val="00740A71"/>
    <w:rsid w:val="0074204E"/>
    <w:rsid w:val="00742659"/>
    <w:rsid w:val="00743F8E"/>
    <w:rsid w:val="007449A6"/>
    <w:rsid w:val="007459F0"/>
    <w:rsid w:val="0074611D"/>
    <w:rsid w:val="00750F41"/>
    <w:rsid w:val="00751054"/>
    <w:rsid w:val="007558A4"/>
    <w:rsid w:val="007562C9"/>
    <w:rsid w:val="0076093F"/>
    <w:rsid w:val="00761563"/>
    <w:rsid w:val="007615DB"/>
    <w:rsid w:val="00762622"/>
    <w:rsid w:val="00764600"/>
    <w:rsid w:val="007655B1"/>
    <w:rsid w:val="00766EFE"/>
    <w:rsid w:val="007670C7"/>
    <w:rsid w:val="007710C5"/>
    <w:rsid w:val="0077121A"/>
    <w:rsid w:val="0077172A"/>
    <w:rsid w:val="00772BEF"/>
    <w:rsid w:val="00773199"/>
    <w:rsid w:val="007734FB"/>
    <w:rsid w:val="0077418B"/>
    <w:rsid w:val="00775A6A"/>
    <w:rsid w:val="007764D8"/>
    <w:rsid w:val="007774BB"/>
    <w:rsid w:val="00781DB3"/>
    <w:rsid w:val="00781FDB"/>
    <w:rsid w:val="00782D38"/>
    <w:rsid w:val="0078357F"/>
    <w:rsid w:val="00783CA0"/>
    <w:rsid w:val="00783D75"/>
    <w:rsid w:val="00784948"/>
    <w:rsid w:val="00784E0A"/>
    <w:rsid w:val="0078773E"/>
    <w:rsid w:val="00790616"/>
    <w:rsid w:val="00791B4B"/>
    <w:rsid w:val="0079280E"/>
    <w:rsid w:val="00794D5E"/>
    <w:rsid w:val="007954BD"/>
    <w:rsid w:val="0079588C"/>
    <w:rsid w:val="00796382"/>
    <w:rsid w:val="007975DA"/>
    <w:rsid w:val="007977D0"/>
    <w:rsid w:val="007A0663"/>
    <w:rsid w:val="007A183F"/>
    <w:rsid w:val="007A3C1D"/>
    <w:rsid w:val="007A4E9E"/>
    <w:rsid w:val="007A600B"/>
    <w:rsid w:val="007A7015"/>
    <w:rsid w:val="007B25D3"/>
    <w:rsid w:val="007B296D"/>
    <w:rsid w:val="007B6262"/>
    <w:rsid w:val="007B6AC3"/>
    <w:rsid w:val="007B71B0"/>
    <w:rsid w:val="007B7B6A"/>
    <w:rsid w:val="007B7D60"/>
    <w:rsid w:val="007C08A0"/>
    <w:rsid w:val="007C15DE"/>
    <w:rsid w:val="007C53D4"/>
    <w:rsid w:val="007C5603"/>
    <w:rsid w:val="007D0132"/>
    <w:rsid w:val="007D4CEF"/>
    <w:rsid w:val="007D7519"/>
    <w:rsid w:val="007D7AD5"/>
    <w:rsid w:val="007E2DC2"/>
    <w:rsid w:val="007E4668"/>
    <w:rsid w:val="007E6333"/>
    <w:rsid w:val="007E6AB8"/>
    <w:rsid w:val="007E7E09"/>
    <w:rsid w:val="007F3858"/>
    <w:rsid w:val="008038F3"/>
    <w:rsid w:val="008056C0"/>
    <w:rsid w:val="0080787A"/>
    <w:rsid w:val="00813735"/>
    <w:rsid w:val="008143ED"/>
    <w:rsid w:val="0081714C"/>
    <w:rsid w:val="00822056"/>
    <w:rsid w:val="008226C1"/>
    <w:rsid w:val="00826CA0"/>
    <w:rsid w:val="00830576"/>
    <w:rsid w:val="008324A7"/>
    <w:rsid w:val="00835D41"/>
    <w:rsid w:val="008362CE"/>
    <w:rsid w:val="0083648D"/>
    <w:rsid w:val="00840BE0"/>
    <w:rsid w:val="00842615"/>
    <w:rsid w:val="008436FD"/>
    <w:rsid w:val="00844676"/>
    <w:rsid w:val="00844ADC"/>
    <w:rsid w:val="00845D6C"/>
    <w:rsid w:val="008460A4"/>
    <w:rsid w:val="00850563"/>
    <w:rsid w:val="00850C6B"/>
    <w:rsid w:val="00851479"/>
    <w:rsid w:val="00851520"/>
    <w:rsid w:val="00854C7D"/>
    <w:rsid w:val="00854F86"/>
    <w:rsid w:val="008576F0"/>
    <w:rsid w:val="00860C21"/>
    <w:rsid w:val="00863845"/>
    <w:rsid w:val="008655CD"/>
    <w:rsid w:val="008663AA"/>
    <w:rsid w:val="00871E9E"/>
    <w:rsid w:val="00874688"/>
    <w:rsid w:val="00875260"/>
    <w:rsid w:val="00875C6D"/>
    <w:rsid w:val="00877AE1"/>
    <w:rsid w:val="00880218"/>
    <w:rsid w:val="008819CA"/>
    <w:rsid w:val="00883382"/>
    <w:rsid w:val="00884DF8"/>
    <w:rsid w:val="00885C2F"/>
    <w:rsid w:val="00886EBA"/>
    <w:rsid w:val="00887881"/>
    <w:rsid w:val="00890E9A"/>
    <w:rsid w:val="00892607"/>
    <w:rsid w:val="00896E31"/>
    <w:rsid w:val="00897FED"/>
    <w:rsid w:val="008A041B"/>
    <w:rsid w:val="008A057C"/>
    <w:rsid w:val="008A2627"/>
    <w:rsid w:val="008A448D"/>
    <w:rsid w:val="008B0C52"/>
    <w:rsid w:val="008B1A6C"/>
    <w:rsid w:val="008B1DDA"/>
    <w:rsid w:val="008B2803"/>
    <w:rsid w:val="008B2BFC"/>
    <w:rsid w:val="008B4D73"/>
    <w:rsid w:val="008B6494"/>
    <w:rsid w:val="008B7325"/>
    <w:rsid w:val="008C0853"/>
    <w:rsid w:val="008C1AB5"/>
    <w:rsid w:val="008C1EDD"/>
    <w:rsid w:val="008C2017"/>
    <w:rsid w:val="008C2076"/>
    <w:rsid w:val="008C2B6F"/>
    <w:rsid w:val="008C3590"/>
    <w:rsid w:val="008C3EA5"/>
    <w:rsid w:val="008C4122"/>
    <w:rsid w:val="008C5AFE"/>
    <w:rsid w:val="008C6779"/>
    <w:rsid w:val="008C6ABC"/>
    <w:rsid w:val="008D0317"/>
    <w:rsid w:val="008D07D9"/>
    <w:rsid w:val="008D1784"/>
    <w:rsid w:val="008D2585"/>
    <w:rsid w:val="008D2A2B"/>
    <w:rsid w:val="008D5962"/>
    <w:rsid w:val="008E06C1"/>
    <w:rsid w:val="008E3DF1"/>
    <w:rsid w:val="008E5816"/>
    <w:rsid w:val="008E62FE"/>
    <w:rsid w:val="008E7526"/>
    <w:rsid w:val="008F0D60"/>
    <w:rsid w:val="008F1ECF"/>
    <w:rsid w:val="008F2726"/>
    <w:rsid w:val="008F40F1"/>
    <w:rsid w:val="008F53D8"/>
    <w:rsid w:val="008F724D"/>
    <w:rsid w:val="00900449"/>
    <w:rsid w:val="00900AB3"/>
    <w:rsid w:val="009010B0"/>
    <w:rsid w:val="00901C7E"/>
    <w:rsid w:val="009025DB"/>
    <w:rsid w:val="00904546"/>
    <w:rsid w:val="009049AF"/>
    <w:rsid w:val="0090583E"/>
    <w:rsid w:val="009063E3"/>
    <w:rsid w:val="00906A94"/>
    <w:rsid w:val="00910084"/>
    <w:rsid w:val="00910B6C"/>
    <w:rsid w:val="009111CD"/>
    <w:rsid w:val="00914600"/>
    <w:rsid w:val="0091633B"/>
    <w:rsid w:val="00916BF5"/>
    <w:rsid w:val="00920CF6"/>
    <w:rsid w:val="00922170"/>
    <w:rsid w:val="00923196"/>
    <w:rsid w:val="009231EC"/>
    <w:rsid w:val="0092431C"/>
    <w:rsid w:val="009246C5"/>
    <w:rsid w:val="00924919"/>
    <w:rsid w:val="00925479"/>
    <w:rsid w:val="009255D0"/>
    <w:rsid w:val="0092591F"/>
    <w:rsid w:val="0092632B"/>
    <w:rsid w:val="009272E8"/>
    <w:rsid w:val="00930F6C"/>
    <w:rsid w:val="00932CC6"/>
    <w:rsid w:val="0093613A"/>
    <w:rsid w:val="00942ED2"/>
    <w:rsid w:val="00942F37"/>
    <w:rsid w:val="00943C86"/>
    <w:rsid w:val="00946EDE"/>
    <w:rsid w:val="00951521"/>
    <w:rsid w:val="009543EE"/>
    <w:rsid w:val="009554A4"/>
    <w:rsid w:val="00956EEC"/>
    <w:rsid w:val="00957BD9"/>
    <w:rsid w:val="0096089D"/>
    <w:rsid w:val="00961C3B"/>
    <w:rsid w:val="009633FD"/>
    <w:rsid w:val="00963AC4"/>
    <w:rsid w:val="00964C63"/>
    <w:rsid w:val="00966082"/>
    <w:rsid w:val="00966C66"/>
    <w:rsid w:val="009671F7"/>
    <w:rsid w:val="00970A6C"/>
    <w:rsid w:val="0097132F"/>
    <w:rsid w:val="00972A5D"/>
    <w:rsid w:val="0097308B"/>
    <w:rsid w:val="009761ED"/>
    <w:rsid w:val="00976C3C"/>
    <w:rsid w:val="00980B70"/>
    <w:rsid w:val="00980CDE"/>
    <w:rsid w:val="00983D51"/>
    <w:rsid w:val="0098797D"/>
    <w:rsid w:val="0099029D"/>
    <w:rsid w:val="00990703"/>
    <w:rsid w:val="00990829"/>
    <w:rsid w:val="009919B1"/>
    <w:rsid w:val="0099219B"/>
    <w:rsid w:val="009936EC"/>
    <w:rsid w:val="009965AB"/>
    <w:rsid w:val="009A0B50"/>
    <w:rsid w:val="009A29D3"/>
    <w:rsid w:val="009A4AFD"/>
    <w:rsid w:val="009B7630"/>
    <w:rsid w:val="009C43FD"/>
    <w:rsid w:val="009C4AA0"/>
    <w:rsid w:val="009C4C4C"/>
    <w:rsid w:val="009C7CA0"/>
    <w:rsid w:val="009D279E"/>
    <w:rsid w:val="009D4431"/>
    <w:rsid w:val="009D495B"/>
    <w:rsid w:val="009D4DDE"/>
    <w:rsid w:val="009D5E37"/>
    <w:rsid w:val="009D6734"/>
    <w:rsid w:val="009E02C1"/>
    <w:rsid w:val="009E293C"/>
    <w:rsid w:val="009E393D"/>
    <w:rsid w:val="009E7529"/>
    <w:rsid w:val="009E775C"/>
    <w:rsid w:val="009E783B"/>
    <w:rsid w:val="009E789D"/>
    <w:rsid w:val="009F1E99"/>
    <w:rsid w:val="009F323B"/>
    <w:rsid w:val="009F535D"/>
    <w:rsid w:val="009F5DE5"/>
    <w:rsid w:val="009F7643"/>
    <w:rsid w:val="009F79A9"/>
    <w:rsid w:val="00A019ED"/>
    <w:rsid w:val="00A01B49"/>
    <w:rsid w:val="00A04A59"/>
    <w:rsid w:val="00A058C6"/>
    <w:rsid w:val="00A10D35"/>
    <w:rsid w:val="00A11519"/>
    <w:rsid w:val="00A130AC"/>
    <w:rsid w:val="00A13790"/>
    <w:rsid w:val="00A14542"/>
    <w:rsid w:val="00A201E2"/>
    <w:rsid w:val="00A253B3"/>
    <w:rsid w:val="00A25CB6"/>
    <w:rsid w:val="00A2616B"/>
    <w:rsid w:val="00A26B77"/>
    <w:rsid w:val="00A26FBA"/>
    <w:rsid w:val="00A27A78"/>
    <w:rsid w:val="00A311E3"/>
    <w:rsid w:val="00A325F3"/>
    <w:rsid w:val="00A330FB"/>
    <w:rsid w:val="00A3719B"/>
    <w:rsid w:val="00A447D2"/>
    <w:rsid w:val="00A44C93"/>
    <w:rsid w:val="00A51F33"/>
    <w:rsid w:val="00A524A1"/>
    <w:rsid w:val="00A551A9"/>
    <w:rsid w:val="00A55309"/>
    <w:rsid w:val="00A55BE5"/>
    <w:rsid w:val="00A5607F"/>
    <w:rsid w:val="00A5628C"/>
    <w:rsid w:val="00A56867"/>
    <w:rsid w:val="00A5723B"/>
    <w:rsid w:val="00A57902"/>
    <w:rsid w:val="00A603D1"/>
    <w:rsid w:val="00A60B7D"/>
    <w:rsid w:val="00A60BC9"/>
    <w:rsid w:val="00A60F48"/>
    <w:rsid w:val="00A61C90"/>
    <w:rsid w:val="00A61DEF"/>
    <w:rsid w:val="00A64252"/>
    <w:rsid w:val="00A64AB4"/>
    <w:rsid w:val="00A65702"/>
    <w:rsid w:val="00A65A1A"/>
    <w:rsid w:val="00A66186"/>
    <w:rsid w:val="00A71F6D"/>
    <w:rsid w:val="00A729F3"/>
    <w:rsid w:val="00A7437E"/>
    <w:rsid w:val="00A74680"/>
    <w:rsid w:val="00A74C7E"/>
    <w:rsid w:val="00A75C78"/>
    <w:rsid w:val="00A77886"/>
    <w:rsid w:val="00A77BC6"/>
    <w:rsid w:val="00A809D3"/>
    <w:rsid w:val="00A82182"/>
    <w:rsid w:val="00A82FB8"/>
    <w:rsid w:val="00A83DA2"/>
    <w:rsid w:val="00A8423B"/>
    <w:rsid w:val="00A86ADF"/>
    <w:rsid w:val="00A86CA5"/>
    <w:rsid w:val="00A91697"/>
    <w:rsid w:val="00A92256"/>
    <w:rsid w:val="00A93240"/>
    <w:rsid w:val="00A93BCF"/>
    <w:rsid w:val="00A93EC8"/>
    <w:rsid w:val="00A93EFB"/>
    <w:rsid w:val="00A942DD"/>
    <w:rsid w:val="00A9531C"/>
    <w:rsid w:val="00A972E2"/>
    <w:rsid w:val="00AA14E0"/>
    <w:rsid w:val="00AA2FDF"/>
    <w:rsid w:val="00AA32CF"/>
    <w:rsid w:val="00AA330F"/>
    <w:rsid w:val="00AA4D0C"/>
    <w:rsid w:val="00AA5854"/>
    <w:rsid w:val="00AA5BA6"/>
    <w:rsid w:val="00AA6DA9"/>
    <w:rsid w:val="00AA6DBF"/>
    <w:rsid w:val="00AA729A"/>
    <w:rsid w:val="00AB0B75"/>
    <w:rsid w:val="00AB19E8"/>
    <w:rsid w:val="00AB37F4"/>
    <w:rsid w:val="00AB4849"/>
    <w:rsid w:val="00AB5FF5"/>
    <w:rsid w:val="00AC0252"/>
    <w:rsid w:val="00AC0D56"/>
    <w:rsid w:val="00AC2870"/>
    <w:rsid w:val="00AC5529"/>
    <w:rsid w:val="00AC6510"/>
    <w:rsid w:val="00AD4CAE"/>
    <w:rsid w:val="00AD6B5E"/>
    <w:rsid w:val="00AE0BF1"/>
    <w:rsid w:val="00AE15CD"/>
    <w:rsid w:val="00AE23AC"/>
    <w:rsid w:val="00AE28A4"/>
    <w:rsid w:val="00AE2B75"/>
    <w:rsid w:val="00AE36D4"/>
    <w:rsid w:val="00AE4611"/>
    <w:rsid w:val="00AE6CBD"/>
    <w:rsid w:val="00AE70D3"/>
    <w:rsid w:val="00AF159E"/>
    <w:rsid w:val="00AF1A05"/>
    <w:rsid w:val="00AF4082"/>
    <w:rsid w:val="00AF59E1"/>
    <w:rsid w:val="00AF5BD1"/>
    <w:rsid w:val="00AF6557"/>
    <w:rsid w:val="00AF74BD"/>
    <w:rsid w:val="00B02EA4"/>
    <w:rsid w:val="00B0356F"/>
    <w:rsid w:val="00B05825"/>
    <w:rsid w:val="00B10718"/>
    <w:rsid w:val="00B11366"/>
    <w:rsid w:val="00B11840"/>
    <w:rsid w:val="00B146B8"/>
    <w:rsid w:val="00B1473A"/>
    <w:rsid w:val="00B14CE9"/>
    <w:rsid w:val="00B225A3"/>
    <w:rsid w:val="00B237D5"/>
    <w:rsid w:val="00B238BD"/>
    <w:rsid w:val="00B23B3B"/>
    <w:rsid w:val="00B248F2"/>
    <w:rsid w:val="00B24944"/>
    <w:rsid w:val="00B24A2C"/>
    <w:rsid w:val="00B27CCB"/>
    <w:rsid w:val="00B27E34"/>
    <w:rsid w:val="00B33153"/>
    <w:rsid w:val="00B401F7"/>
    <w:rsid w:val="00B4180C"/>
    <w:rsid w:val="00B41A92"/>
    <w:rsid w:val="00B42146"/>
    <w:rsid w:val="00B42560"/>
    <w:rsid w:val="00B42E5C"/>
    <w:rsid w:val="00B45B49"/>
    <w:rsid w:val="00B468F9"/>
    <w:rsid w:val="00B46EE6"/>
    <w:rsid w:val="00B46F99"/>
    <w:rsid w:val="00B46FBE"/>
    <w:rsid w:val="00B4707A"/>
    <w:rsid w:val="00B47791"/>
    <w:rsid w:val="00B47BB0"/>
    <w:rsid w:val="00B5007B"/>
    <w:rsid w:val="00B506CA"/>
    <w:rsid w:val="00B514C4"/>
    <w:rsid w:val="00B5159F"/>
    <w:rsid w:val="00B5185E"/>
    <w:rsid w:val="00B52470"/>
    <w:rsid w:val="00B531F4"/>
    <w:rsid w:val="00B54D1C"/>
    <w:rsid w:val="00B6030B"/>
    <w:rsid w:val="00B623C1"/>
    <w:rsid w:val="00B67F90"/>
    <w:rsid w:val="00B72A10"/>
    <w:rsid w:val="00B73450"/>
    <w:rsid w:val="00B73643"/>
    <w:rsid w:val="00B749C7"/>
    <w:rsid w:val="00B7504B"/>
    <w:rsid w:val="00B76A8F"/>
    <w:rsid w:val="00B80E11"/>
    <w:rsid w:val="00B80F64"/>
    <w:rsid w:val="00B81BC5"/>
    <w:rsid w:val="00B84113"/>
    <w:rsid w:val="00B8492D"/>
    <w:rsid w:val="00B84FF5"/>
    <w:rsid w:val="00B8534A"/>
    <w:rsid w:val="00B85EFA"/>
    <w:rsid w:val="00B866E8"/>
    <w:rsid w:val="00B94ABF"/>
    <w:rsid w:val="00B9624E"/>
    <w:rsid w:val="00BA096E"/>
    <w:rsid w:val="00BA3933"/>
    <w:rsid w:val="00BA408F"/>
    <w:rsid w:val="00BA46E8"/>
    <w:rsid w:val="00BA472D"/>
    <w:rsid w:val="00BB11AB"/>
    <w:rsid w:val="00BB1564"/>
    <w:rsid w:val="00BB2324"/>
    <w:rsid w:val="00BB326A"/>
    <w:rsid w:val="00BB38EC"/>
    <w:rsid w:val="00BB399D"/>
    <w:rsid w:val="00BB60BC"/>
    <w:rsid w:val="00BB6A23"/>
    <w:rsid w:val="00BC05A2"/>
    <w:rsid w:val="00BC0803"/>
    <w:rsid w:val="00BC7CA3"/>
    <w:rsid w:val="00BD122B"/>
    <w:rsid w:val="00BD1531"/>
    <w:rsid w:val="00BD2C0D"/>
    <w:rsid w:val="00BD304E"/>
    <w:rsid w:val="00BD5833"/>
    <w:rsid w:val="00BD6ACD"/>
    <w:rsid w:val="00BD7EC6"/>
    <w:rsid w:val="00BE1D83"/>
    <w:rsid w:val="00BE7F8E"/>
    <w:rsid w:val="00BF17B6"/>
    <w:rsid w:val="00BF1BCD"/>
    <w:rsid w:val="00BF1EFE"/>
    <w:rsid w:val="00BF20D6"/>
    <w:rsid w:val="00BF3078"/>
    <w:rsid w:val="00BF3314"/>
    <w:rsid w:val="00BF4F06"/>
    <w:rsid w:val="00BF5656"/>
    <w:rsid w:val="00BF57B8"/>
    <w:rsid w:val="00BF6CCB"/>
    <w:rsid w:val="00C01FEE"/>
    <w:rsid w:val="00C02990"/>
    <w:rsid w:val="00C1085C"/>
    <w:rsid w:val="00C108DF"/>
    <w:rsid w:val="00C115C0"/>
    <w:rsid w:val="00C12E04"/>
    <w:rsid w:val="00C160E2"/>
    <w:rsid w:val="00C27D06"/>
    <w:rsid w:val="00C319ED"/>
    <w:rsid w:val="00C32EB9"/>
    <w:rsid w:val="00C330B0"/>
    <w:rsid w:val="00C33AD3"/>
    <w:rsid w:val="00C34143"/>
    <w:rsid w:val="00C34227"/>
    <w:rsid w:val="00C34763"/>
    <w:rsid w:val="00C36642"/>
    <w:rsid w:val="00C409A9"/>
    <w:rsid w:val="00C41814"/>
    <w:rsid w:val="00C42F20"/>
    <w:rsid w:val="00C444E5"/>
    <w:rsid w:val="00C50855"/>
    <w:rsid w:val="00C53FB2"/>
    <w:rsid w:val="00C561BC"/>
    <w:rsid w:val="00C56B00"/>
    <w:rsid w:val="00C56B75"/>
    <w:rsid w:val="00C6241A"/>
    <w:rsid w:val="00C64E0E"/>
    <w:rsid w:val="00C6588A"/>
    <w:rsid w:val="00C66458"/>
    <w:rsid w:val="00C76F40"/>
    <w:rsid w:val="00C77650"/>
    <w:rsid w:val="00C81508"/>
    <w:rsid w:val="00C82210"/>
    <w:rsid w:val="00C8353F"/>
    <w:rsid w:val="00C83E4A"/>
    <w:rsid w:val="00C84C67"/>
    <w:rsid w:val="00C85D5C"/>
    <w:rsid w:val="00C8714E"/>
    <w:rsid w:val="00C8740F"/>
    <w:rsid w:val="00C92CAE"/>
    <w:rsid w:val="00C95594"/>
    <w:rsid w:val="00C9568D"/>
    <w:rsid w:val="00C958C2"/>
    <w:rsid w:val="00CA0115"/>
    <w:rsid w:val="00CA26D2"/>
    <w:rsid w:val="00CA5274"/>
    <w:rsid w:val="00CA533B"/>
    <w:rsid w:val="00CA537C"/>
    <w:rsid w:val="00CA5FA6"/>
    <w:rsid w:val="00CA6E92"/>
    <w:rsid w:val="00CA70B5"/>
    <w:rsid w:val="00CA7CAA"/>
    <w:rsid w:val="00CB1625"/>
    <w:rsid w:val="00CB376F"/>
    <w:rsid w:val="00CB41AB"/>
    <w:rsid w:val="00CB4712"/>
    <w:rsid w:val="00CB6EDF"/>
    <w:rsid w:val="00CB7769"/>
    <w:rsid w:val="00CB7D41"/>
    <w:rsid w:val="00CC29E6"/>
    <w:rsid w:val="00CC2B0E"/>
    <w:rsid w:val="00CC501E"/>
    <w:rsid w:val="00CC5438"/>
    <w:rsid w:val="00CC71C5"/>
    <w:rsid w:val="00CC7874"/>
    <w:rsid w:val="00CD3A24"/>
    <w:rsid w:val="00CD51E6"/>
    <w:rsid w:val="00CD7741"/>
    <w:rsid w:val="00CE1849"/>
    <w:rsid w:val="00CE21C3"/>
    <w:rsid w:val="00CE24EF"/>
    <w:rsid w:val="00CE3F59"/>
    <w:rsid w:val="00CE4076"/>
    <w:rsid w:val="00CE40F9"/>
    <w:rsid w:val="00CE4D65"/>
    <w:rsid w:val="00CE522D"/>
    <w:rsid w:val="00CF0474"/>
    <w:rsid w:val="00CF097E"/>
    <w:rsid w:val="00CF0D3C"/>
    <w:rsid w:val="00CF345E"/>
    <w:rsid w:val="00CF728A"/>
    <w:rsid w:val="00D0108B"/>
    <w:rsid w:val="00D0231D"/>
    <w:rsid w:val="00D033B0"/>
    <w:rsid w:val="00D03EF2"/>
    <w:rsid w:val="00D066EA"/>
    <w:rsid w:val="00D06FE6"/>
    <w:rsid w:val="00D07035"/>
    <w:rsid w:val="00D07596"/>
    <w:rsid w:val="00D0774B"/>
    <w:rsid w:val="00D078C5"/>
    <w:rsid w:val="00D12488"/>
    <w:rsid w:val="00D128F6"/>
    <w:rsid w:val="00D12D25"/>
    <w:rsid w:val="00D12DC2"/>
    <w:rsid w:val="00D13DD6"/>
    <w:rsid w:val="00D14B66"/>
    <w:rsid w:val="00D14CEC"/>
    <w:rsid w:val="00D15204"/>
    <w:rsid w:val="00D15713"/>
    <w:rsid w:val="00D15B06"/>
    <w:rsid w:val="00D17067"/>
    <w:rsid w:val="00D235EE"/>
    <w:rsid w:val="00D24A99"/>
    <w:rsid w:val="00D276BF"/>
    <w:rsid w:val="00D3233D"/>
    <w:rsid w:val="00D32E1E"/>
    <w:rsid w:val="00D33F26"/>
    <w:rsid w:val="00D34A50"/>
    <w:rsid w:val="00D34CB9"/>
    <w:rsid w:val="00D35073"/>
    <w:rsid w:val="00D36B18"/>
    <w:rsid w:val="00D376A9"/>
    <w:rsid w:val="00D427B6"/>
    <w:rsid w:val="00D44E38"/>
    <w:rsid w:val="00D456BB"/>
    <w:rsid w:val="00D45FE7"/>
    <w:rsid w:val="00D46629"/>
    <w:rsid w:val="00D53751"/>
    <w:rsid w:val="00D547E5"/>
    <w:rsid w:val="00D5528A"/>
    <w:rsid w:val="00D55632"/>
    <w:rsid w:val="00D55FDB"/>
    <w:rsid w:val="00D56D8D"/>
    <w:rsid w:val="00D57028"/>
    <w:rsid w:val="00D57415"/>
    <w:rsid w:val="00D60183"/>
    <w:rsid w:val="00D6192C"/>
    <w:rsid w:val="00D62212"/>
    <w:rsid w:val="00D6377D"/>
    <w:rsid w:val="00D652D8"/>
    <w:rsid w:val="00D665CB"/>
    <w:rsid w:val="00D678E1"/>
    <w:rsid w:val="00D71494"/>
    <w:rsid w:val="00D718E3"/>
    <w:rsid w:val="00D743EF"/>
    <w:rsid w:val="00D74866"/>
    <w:rsid w:val="00D761DF"/>
    <w:rsid w:val="00D76CA2"/>
    <w:rsid w:val="00D777F1"/>
    <w:rsid w:val="00D80815"/>
    <w:rsid w:val="00D81EDE"/>
    <w:rsid w:val="00D85BE1"/>
    <w:rsid w:val="00D87424"/>
    <w:rsid w:val="00D923DE"/>
    <w:rsid w:val="00D97C1B"/>
    <w:rsid w:val="00DA029B"/>
    <w:rsid w:val="00DA0E77"/>
    <w:rsid w:val="00DA1CF2"/>
    <w:rsid w:val="00DA22C4"/>
    <w:rsid w:val="00DA3020"/>
    <w:rsid w:val="00DA4521"/>
    <w:rsid w:val="00DA5419"/>
    <w:rsid w:val="00DA6079"/>
    <w:rsid w:val="00DA637B"/>
    <w:rsid w:val="00DA7940"/>
    <w:rsid w:val="00DB20AB"/>
    <w:rsid w:val="00DB2B55"/>
    <w:rsid w:val="00DB37B5"/>
    <w:rsid w:val="00DB6396"/>
    <w:rsid w:val="00DC5587"/>
    <w:rsid w:val="00DC77DA"/>
    <w:rsid w:val="00DD0EE1"/>
    <w:rsid w:val="00DD1053"/>
    <w:rsid w:val="00DD4EE7"/>
    <w:rsid w:val="00DD5E8C"/>
    <w:rsid w:val="00DD6F32"/>
    <w:rsid w:val="00DD73E7"/>
    <w:rsid w:val="00DD7A04"/>
    <w:rsid w:val="00DE2E6E"/>
    <w:rsid w:val="00DE36FB"/>
    <w:rsid w:val="00DE7249"/>
    <w:rsid w:val="00DE7559"/>
    <w:rsid w:val="00DE7E7C"/>
    <w:rsid w:val="00DF0167"/>
    <w:rsid w:val="00DF0195"/>
    <w:rsid w:val="00DF0920"/>
    <w:rsid w:val="00DF33DC"/>
    <w:rsid w:val="00DF3F89"/>
    <w:rsid w:val="00DF4A00"/>
    <w:rsid w:val="00DF5669"/>
    <w:rsid w:val="00DF59F2"/>
    <w:rsid w:val="00DF65B0"/>
    <w:rsid w:val="00DF7CE8"/>
    <w:rsid w:val="00E003CF"/>
    <w:rsid w:val="00E01D7B"/>
    <w:rsid w:val="00E02795"/>
    <w:rsid w:val="00E03F5E"/>
    <w:rsid w:val="00E04365"/>
    <w:rsid w:val="00E1056A"/>
    <w:rsid w:val="00E114E5"/>
    <w:rsid w:val="00E12030"/>
    <w:rsid w:val="00E12627"/>
    <w:rsid w:val="00E14423"/>
    <w:rsid w:val="00E20E3F"/>
    <w:rsid w:val="00E22620"/>
    <w:rsid w:val="00E232F1"/>
    <w:rsid w:val="00E250BA"/>
    <w:rsid w:val="00E275AF"/>
    <w:rsid w:val="00E27E48"/>
    <w:rsid w:val="00E31F13"/>
    <w:rsid w:val="00E336AB"/>
    <w:rsid w:val="00E343BA"/>
    <w:rsid w:val="00E37556"/>
    <w:rsid w:val="00E37AC9"/>
    <w:rsid w:val="00E445D7"/>
    <w:rsid w:val="00E44C7A"/>
    <w:rsid w:val="00E50839"/>
    <w:rsid w:val="00E50C5B"/>
    <w:rsid w:val="00E50DAC"/>
    <w:rsid w:val="00E52BA6"/>
    <w:rsid w:val="00E56708"/>
    <w:rsid w:val="00E57E06"/>
    <w:rsid w:val="00E603B4"/>
    <w:rsid w:val="00E63F52"/>
    <w:rsid w:val="00E67A0B"/>
    <w:rsid w:val="00E67A23"/>
    <w:rsid w:val="00E67ACD"/>
    <w:rsid w:val="00E70120"/>
    <w:rsid w:val="00E70FF5"/>
    <w:rsid w:val="00E718D0"/>
    <w:rsid w:val="00E77F49"/>
    <w:rsid w:val="00E81653"/>
    <w:rsid w:val="00E832D4"/>
    <w:rsid w:val="00E853B6"/>
    <w:rsid w:val="00E87A61"/>
    <w:rsid w:val="00E909A5"/>
    <w:rsid w:val="00E90B81"/>
    <w:rsid w:val="00E931D8"/>
    <w:rsid w:val="00E935BA"/>
    <w:rsid w:val="00E94531"/>
    <w:rsid w:val="00E94D35"/>
    <w:rsid w:val="00E95538"/>
    <w:rsid w:val="00E9580E"/>
    <w:rsid w:val="00E95BC3"/>
    <w:rsid w:val="00EA2464"/>
    <w:rsid w:val="00EA3267"/>
    <w:rsid w:val="00EA3886"/>
    <w:rsid w:val="00EA498B"/>
    <w:rsid w:val="00EA68C5"/>
    <w:rsid w:val="00EB3EDB"/>
    <w:rsid w:val="00EB41E0"/>
    <w:rsid w:val="00EB49D3"/>
    <w:rsid w:val="00EB775E"/>
    <w:rsid w:val="00EC2E7D"/>
    <w:rsid w:val="00EC6EFD"/>
    <w:rsid w:val="00EC78CE"/>
    <w:rsid w:val="00ED222E"/>
    <w:rsid w:val="00ED26B0"/>
    <w:rsid w:val="00ED3EF6"/>
    <w:rsid w:val="00ED5D00"/>
    <w:rsid w:val="00ED64F9"/>
    <w:rsid w:val="00EE0635"/>
    <w:rsid w:val="00EE52BD"/>
    <w:rsid w:val="00EF0F83"/>
    <w:rsid w:val="00EF2EDD"/>
    <w:rsid w:val="00EF30F9"/>
    <w:rsid w:val="00EF44B2"/>
    <w:rsid w:val="00EF7B11"/>
    <w:rsid w:val="00F00B75"/>
    <w:rsid w:val="00F01E4C"/>
    <w:rsid w:val="00F03821"/>
    <w:rsid w:val="00F0403F"/>
    <w:rsid w:val="00F127CA"/>
    <w:rsid w:val="00F16217"/>
    <w:rsid w:val="00F22556"/>
    <w:rsid w:val="00F22F15"/>
    <w:rsid w:val="00F23C12"/>
    <w:rsid w:val="00F264A5"/>
    <w:rsid w:val="00F26E3C"/>
    <w:rsid w:val="00F273C6"/>
    <w:rsid w:val="00F27CDA"/>
    <w:rsid w:val="00F30FEF"/>
    <w:rsid w:val="00F332AB"/>
    <w:rsid w:val="00F340B8"/>
    <w:rsid w:val="00F35624"/>
    <w:rsid w:val="00F40534"/>
    <w:rsid w:val="00F44D15"/>
    <w:rsid w:val="00F45108"/>
    <w:rsid w:val="00F4512C"/>
    <w:rsid w:val="00F45F82"/>
    <w:rsid w:val="00F463B2"/>
    <w:rsid w:val="00F47745"/>
    <w:rsid w:val="00F47D9C"/>
    <w:rsid w:val="00F50314"/>
    <w:rsid w:val="00F52536"/>
    <w:rsid w:val="00F536FC"/>
    <w:rsid w:val="00F542A3"/>
    <w:rsid w:val="00F548C1"/>
    <w:rsid w:val="00F54BB4"/>
    <w:rsid w:val="00F579F5"/>
    <w:rsid w:val="00F60A00"/>
    <w:rsid w:val="00F627FD"/>
    <w:rsid w:val="00F641F7"/>
    <w:rsid w:val="00F649AE"/>
    <w:rsid w:val="00F65435"/>
    <w:rsid w:val="00F67D88"/>
    <w:rsid w:val="00F67E4A"/>
    <w:rsid w:val="00F70826"/>
    <w:rsid w:val="00F70BD4"/>
    <w:rsid w:val="00F716E9"/>
    <w:rsid w:val="00F73EB5"/>
    <w:rsid w:val="00F75825"/>
    <w:rsid w:val="00F75B86"/>
    <w:rsid w:val="00F7600A"/>
    <w:rsid w:val="00F760E1"/>
    <w:rsid w:val="00F809C9"/>
    <w:rsid w:val="00F80E5A"/>
    <w:rsid w:val="00F80F51"/>
    <w:rsid w:val="00F827E0"/>
    <w:rsid w:val="00F83DDC"/>
    <w:rsid w:val="00F85104"/>
    <w:rsid w:val="00F860F1"/>
    <w:rsid w:val="00F86138"/>
    <w:rsid w:val="00F92B00"/>
    <w:rsid w:val="00F956C5"/>
    <w:rsid w:val="00F95E4A"/>
    <w:rsid w:val="00FA0CBC"/>
    <w:rsid w:val="00FA3AC5"/>
    <w:rsid w:val="00FA56FC"/>
    <w:rsid w:val="00FB57CD"/>
    <w:rsid w:val="00FB5F11"/>
    <w:rsid w:val="00FB67CA"/>
    <w:rsid w:val="00FB7C5E"/>
    <w:rsid w:val="00FC2DBE"/>
    <w:rsid w:val="00FC2F9E"/>
    <w:rsid w:val="00FC5497"/>
    <w:rsid w:val="00FD0496"/>
    <w:rsid w:val="00FD4609"/>
    <w:rsid w:val="00FD6862"/>
    <w:rsid w:val="00FD7D3B"/>
    <w:rsid w:val="00FE1595"/>
    <w:rsid w:val="00FE2C7D"/>
    <w:rsid w:val="00FE2C87"/>
    <w:rsid w:val="00FE7087"/>
    <w:rsid w:val="00FF483C"/>
    <w:rsid w:val="00FF5C74"/>
    <w:rsid w:val="00FF6641"/>
    <w:rsid w:val="00FF6A3A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73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540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114"/>
    <w:rPr>
      <w:b/>
      <w:bCs/>
    </w:rPr>
  </w:style>
  <w:style w:type="paragraph" w:styleId="CommentText">
    <w:name w:val="annotation text"/>
    <w:basedOn w:val="Normal"/>
    <w:link w:val="CommentTextChar"/>
    <w:semiHidden/>
    <w:rsid w:val="0007785C"/>
    <w:rPr>
      <w:rFonts w:ascii="Times" w:eastAsia="Times" w:hAnsi="Times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785C"/>
    <w:rPr>
      <w:rFonts w:ascii="Times" w:eastAsia="Times" w:hAnsi="Time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EC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ECF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205803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54C7D"/>
  </w:style>
  <w:style w:type="paragraph" w:customStyle="1" w:styleId="gmail-msolistparagraph">
    <w:name w:val="gmail-msolistparagraph"/>
    <w:basedOn w:val="Normal"/>
    <w:rsid w:val="007400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23D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70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23AC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620C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ranet.share.nasa.gov/arc/hr/employee_development/SitePages/Mandatory%20Foreign%20Security%20Training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186B36-C2C5-4148-A37D-1A794A98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Vasques</dc:creator>
  <cp:keywords/>
  <dc:description/>
  <cp:lastModifiedBy>Bernadette Luna</cp:lastModifiedBy>
  <cp:revision>3</cp:revision>
  <cp:lastPrinted>2019-10-08T12:36:00Z</cp:lastPrinted>
  <dcterms:created xsi:type="dcterms:W3CDTF">2019-11-07T19:52:00Z</dcterms:created>
  <dcterms:modified xsi:type="dcterms:W3CDTF">2019-11-07T21:38:00Z</dcterms:modified>
</cp:coreProperties>
</file>